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70B77" w14:textId="39DE0A91" w:rsidR="00462087" w:rsidRDefault="00FB17F6" w:rsidP="00485376">
      <w:pPr>
        <w:pStyle w:val="ReportTitle"/>
      </w:pPr>
      <w:r>
        <w:rPr>
          <w:noProof/>
        </w:rPr>
        <mc:AlternateContent>
          <mc:Choice Requires="wps">
            <w:drawing>
              <wp:anchor distT="0" distB="0" distL="114300" distR="114300" simplePos="0" relativeHeight="251659776" behindDoc="1" locked="0" layoutInCell="1" allowOverlap="1" wp14:anchorId="659E79D0" wp14:editId="057A24AF">
                <wp:simplePos x="0" y="0"/>
                <wp:positionH relativeFrom="page">
                  <wp:align>right</wp:align>
                </wp:positionH>
                <wp:positionV relativeFrom="paragraph">
                  <wp:posOffset>-902335</wp:posOffset>
                </wp:positionV>
                <wp:extent cx="7968615" cy="1003998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8615" cy="100399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E98FF14" id="Rectangle 6" o:spid="_x0000_s1026" style="position:absolute;margin-left:576.25pt;margin-top:-71.05pt;width:627.45pt;height:790.55pt;z-index:-25165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" fillcolor="#e7e6e6 [3214]" stroked="f" strokeweight="2pt">
                <w10:wrap anchorx="page"/>
              </v:rect>
            </w:pict>
          </mc:Fallback>
        </mc:AlternateContent>
      </w:r>
      <w:r w:rsidR="007625F0">
        <w:rPr>
          <w:noProof/>
        </w:rPr>
        <w:drawing>
          <wp:anchor distT="0" distB="0" distL="114300" distR="114300" simplePos="0" relativeHeight="251655680" behindDoc="0" locked="0" layoutInCell="1" allowOverlap="1" wp14:anchorId="3DAFF2D1" wp14:editId="6395FBF2">
            <wp:simplePos x="0" y="0"/>
            <wp:positionH relativeFrom="margin">
              <wp:posOffset>85090</wp:posOffset>
            </wp:positionH>
            <wp:positionV relativeFrom="paragraph">
              <wp:posOffset>1275715</wp:posOffset>
            </wp:positionV>
            <wp:extent cx="5552440" cy="2105025"/>
            <wp:effectExtent l="0" t="0" r="0" b="0"/>
            <wp:wrapTopAndBottom/>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8"/>
                    <a:stretch>
                      <a:fillRect/>
                    </a:stretch>
                  </pic:blipFill>
                  <pic:spPr>
                    <a:xfrm>
                      <a:off x="0" y="0"/>
                      <a:ext cx="5552440" cy="2105025"/>
                    </a:xfrm>
                    <a:prstGeom prst="rect">
                      <a:avLst/>
                    </a:prstGeom>
                  </pic:spPr>
                </pic:pic>
              </a:graphicData>
            </a:graphic>
            <wp14:sizeRelH relativeFrom="margin">
              <wp14:pctWidth>0</wp14:pctWidth>
            </wp14:sizeRelH>
            <wp14:sizeRelV relativeFrom="margin">
              <wp14:pctHeight>0</wp14:pctHeight>
            </wp14:sizeRelV>
          </wp:anchor>
        </w:drawing>
      </w:r>
    </w:p>
    <w:p w14:paraId="4063AFD9" w14:textId="4B5DDE30" w:rsidR="00C33C92" w:rsidRDefault="00C33C92" w:rsidP="00485376">
      <w:pPr>
        <w:pStyle w:val="ReportTitle"/>
      </w:pPr>
    </w:p>
    <w:p w14:paraId="6B21C6C7" w14:textId="09D3BD5A" w:rsidR="00C33C92" w:rsidRDefault="00C33C92" w:rsidP="00485376">
      <w:pPr>
        <w:pStyle w:val="ReportTitle"/>
      </w:pPr>
    </w:p>
    <w:p w14:paraId="1B13DF51" w14:textId="646AF40D" w:rsidR="00C33C92" w:rsidRDefault="00C33C92" w:rsidP="00485376">
      <w:pPr>
        <w:pStyle w:val="ReportTitle"/>
      </w:pPr>
    </w:p>
    <w:p w14:paraId="76217774" w14:textId="7CF08A15" w:rsidR="00C33C92" w:rsidRDefault="00C33C92" w:rsidP="00485376">
      <w:pPr>
        <w:pStyle w:val="ReportTitle"/>
      </w:pPr>
    </w:p>
    <w:p w14:paraId="32EE4C07" w14:textId="7AE780E1" w:rsidR="00C33C92" w:rsidRDefault="00C33C92" w:rsidP="00485376">
      <w:pPr>
        <w:pStyle w:val="ReportTitle"/>
      </w:pPr>
    </w:p>
    <w:p w14:paraId="1E483DDD" w14:textId="77777777" w:rsidR="00C33C92" w:rsidRDefault="00C33C92" w:rsidP="00485376">
      <w:pPr>
        <w:pStyle w:val="ReportTitle"/>
      </w:pPr>
    </w:p>
    <w:sdt>
      <w:sdtPr>
        <w:rPr>
          <w:rFonts w:asciiTheme="minorHAnsi" w:eastAsiaTheme="minorEastAsia" w:hAnsiTheme="minorHAnsi" w:cstheme="minorBidi"/>
          <w:b w:val="0"/>
          <w:color w:val="auto"/>
          <w:sz w:val="22"/>
          <w:szCs w:val="22"/>
        </w:rPr>
        <w:id w:val="1034467025"/>
        <w:docPartObj>
          <w:docPartGallery w:val="Table of Contents"/>
          <w:docPartUnique/>
        </w:docPartObj>
      </w:sdtPr>
      <w:sdtEndPr>
        <w:rPr>
          <w:bCs/>
          <w:noProof/>
        </w:rPr>
      </w:sdtEndPr>
      <w:sdtContent>
        <w:p w14:paraId="11A0FC04" w14:textId="71F40DCC" w:rsidR="00C33C92" w:rsidRDefault="00C33C92">
          <w:pPr>
            <w:pStyle w:val="TOCHeading"/>
          </w:pPr>
          <w:r>
            <w:t>Table of Contents</w:t>
          </w:r>
        </w:p>
        <w:p w14:paraId="61ADFF47" w14:textId="02FAED1B" w:rsidR="00F03069" w:rsidRDefault="00C33C92">
          <w:pPr>
            <w:pStyle w:val="TOC1"/>
            <w:rPr>
              <w:rFonts w:asciiTheme="minorHAnsi" w:hAnsiTheme="minorHAnsi"/>
              <w:sz w:val="22"/>
            </w:rPr>
          </w:pPr>
          <w:r>
            <w:fldChar w:fldCharType="begin"/>
          </w:r>
          <w:r>
            <w:instrText xml:space="preserve"> TOC \o "1-3" \h \z \u </w:instrText>
          </w:r>
          <w:r>
            <w:fldChar w:fldCharType="separate"/>
          </w:r>
          <w:hyperlink w:anchor="_Toc116300952" w:history="1">
            <w:r w:rsidR="00F03069" w:rsidRPr="000C0925">
              <w:rPr>
                <w:rStyle w:val="Hyperlink"/>
              </w:rPr>
              <w:t>Introduction</w:t>
            </w:r>
            <w:r w:rsidR="00F03069">
              <w:rPr>
                <w:webHidden/>
              </w:rPr>
              <w:tab/>
            </w:r>
            <w:r w:rsidR="00F03069">
              <w:rPr>
                <w:webHidden/>
              </w:rPr>
              <w:fldChar w:fldCharType="begin"/>
            </w:r>
            <w:r w:rsidR="00F03069">
              <w:rPr>
                <w:webHidden/>
              </w:rPr>
              <w:instrText xml:space="preserve"> PAGEREF _Toc116300952 \h </w:instrText>
            </w:r>
            <w:r w:rsidR="00F03069">
              <w:rPr>
                <w:webHidden/>
              </w:rPr>
            </w:r>
            <w:r w:rsidR="00F03069">
              <w:rPr>
                <w:webHidden/>
              </w:rPr>
              <w:fldChar w:fldCharType="separate"/>
            </w:r>
            <w:r w:rsidR="00F03069">
              <w:rPr>
                <w:webHidden/>
              </w:rPr>
              <w:t>6</w:t>
            </w:r>
            <w:r w:rsidR="00F03069">
              <w:rPr>
                <w:webHidden/>
              </w:rPr>
              <w:fldChar w:fldCharType="end"/>
            </w:r>
          </w:hyperlink>
        </w:p>
        <w:p w14:paraId="6B27232D" w14:textId="704E8A76" w:rsidR="00F03069" w:rsidRDefault="004F6414">
          <w:pPr>
            <w:pStyle w:val="TOC1"/>
            <w:rPr>
              <w:rFonts w:asciiTheme="minorHAnsi" w:hAnsiTheme="minorHAnsi"/>
              <w:sz w:val="22"/>
            </w:rPr>
          </w:pPr>
          <w:hyperlink w:anchor="_Toc116300953" w:history="1">
            <w:r w:rsidR="00F03069" w:rsidRPr="000C0925">
              <w:rPr>
                <w:rStyle w:val="Hyperlink"/>
              </w:rPr>
              <w:t>Modal Plans</w:t>
            </w:r>
            <w:r w:rsidR="00F03069">
              <w:rPr>
                <w:webHidden/>
              </w:rPr>
              <w:tab/>
            </w:r>
            <w:r w:rsidR="00F03069">
              <w:rPr>
                <w:webHidden/>
              </w:rPr>
              <w:fldChar w:fldCharType="begin"/>
            </w:r>
            <w:r w:rsidR="00F03069">
              <w:rPr>
                <w:webHidden/>
              </w:rPr>
              <w:instrText xml:space="preserve"> PAGEREF _Toc116300953 \h </w:instrText>
            </w:r>
            <w:r w:rsidR="00F03069">
              <w:rPr>
                <w:webHidden/>
              </w:rPr>
            </w:r>
            <w:r w:rsidR="00F03069">
              <w:rPr>
                <w:webHidden/>
              </w:rPr>
              <w:fldChar w:fldCharType="separate"/>
            </w:r>
            <w:r w:rsidR="00F03069">
              <w:rPr>
                <w:webHidden/>
              </w:rPr>
              <w:t>6</w:t>
            </w:r>
            <w:r w:rsidR="00F03069">
              <w:rPr>
                <w:webHidden/>
              </w:rPr>
              <w:fldChar w:fldCharType="end"/>
            </w:r>
          </w:hyperlink>
        </w:p>
        <w:p w14:paraId="577D7420" w14:textId="373CF61D" w:rsidR="00F03069" w:rsidRDefault="004F6414">
          <w:pPr>
            <w:pStyle w:val="TOC2"/>
            <w:tabs>
              <w:tab w:val="right" w:leader="dot" w:pos="10070"/>
            </w:tabs>
            <w:rPr>
              <w:noProof/>
            </w:rPr>
          </w:pPr>
          <w:hyperlink w:anchor="_Toc116300954" w:history="1">
            <w:r w:rsidR="00F03069" w:rsidRPr="000C0925">
              <w:rPr>
                <w:rStyle w:val="Hyperlink"/>
                <w:noProof/>
              </w:rPr>
              <w:t>Wisconsin State Freight Plan</w:t>
            </w:r>
            <w:r w:rsidR="00F03069">
              <w:rPr>
                <w:noProof/>
                <w:webHidden/>
              </w:rPr>
              <w:tab/>
            </w:r>
            <w:r w:rsidR="00F03069">
              <w:rPr>
                <w:noProof/>
                <w:webHidden/>
              </w:rPr>
              <w:fldChar w:fldCharType="begin"/>
            </w:r>
            <w:r w:rsidR="00F03069">
              <w:rPr>
                <w:noProof/>
                <w:webHidden/>
              </w:rPr>
              <w:instrText xml:space="preserve"> PAGEREF _Toc116300954 \h </w:instrText>
            </w:r>
            <w:r w:rsidR="00F03069">
              <w:rPr>
                <w:noProof/>
                <w:webHidden/>
              </w:rPr>
            </w:r>
            <w:r w:rsidR="00F03069">
              <w:rPr>
                <w:noProof/>
                <w:webHidden/>
              </w:rPr>
              <w:fldChar w:fldCharType="separate"/>
            </w:r>
            <w:r w:rsidR="00F03069">
              <w:rPr>
                <w:noProof/>
                <w:webHidden/>
              </w:rPr>
              <w:t>7</w:t>
            </w:r>
            <w:r w:rsidR="00F03069">
              <w:rPr>
                <w:noProof/>
                <w:webHidden/>
              </w:rPr>
              <w:fldChar w:fldCharType="end"/>
            </w:r>
          </w:hyperlink>
        </w:p>
        <w:p w14:paraId="02DCD65B" w14:textId="05F0E485" w:rsidR="00F03069" w:rsidRDefault="004F6414">
          <w:pPr>
            <w:pStyle w:val="TOC2"/>
            <w:tabs>
              <w:tab w:val="right" w:leader="dot" w:pos="10070"/>
            </w:tabs>
            <w:rPr>
              <w:noProof/>
            </w:rPr>
          </w:pPr>
          <w:hyperlink w:anchor="_Toc116300955" w:history="1">
            <w:r w:rsidR="00F03069" w:rsidRPr="000C0925">
              <w:rPr>
                <w:rStyle w:val="Hyperlink"/>
                <w:noProof/>
              </w:rPr>
              <w:t>Wisconsin Highway-Railway Grade Crossing State Action Plan</w:t>
            </w:r>
            <w:r w:rsidR="00F03069">
              <w:rPr>
                <w:noProof/>
                <w:webHidden/>
              </w:rPr>
              <w:tab/>
            </w:r>
            <w:r w:rsidR="00F03069">
              <w:rPr>
                <w:noProof/>
                <w:webHidden/>
              </w:rPr>
              <w:fldChar w:fldCharType="begin"/>
            </w:r>
            <w:r w:rsidR="00F03069">
              <w:rPr>
                <w:noProof/>
                <w:webHidden/>
              </w:rPr>
              <w:instrText xml:space="preserve"> PAGEREF _Toc116300955 \h </w:instrText>
            </w:r>
            <w:r w:rsidR="00F03069">
              <w:rPr>
                <w:noProof/>
                <w:webHidden/>
              </w:rPr>
            </w:r>
            <w:r w:rsidR="00F03069">
              <w:rPr>
                <w:noProof/>
                <w:webHidden/>
              </w:rPr>
              <w:fldChar w:fldCharType="separate"/>
            </w:r>
            <w:r w:rsidR="00F03069">
              <w:rPr>
                <w:noProof/>
                <w:webHidden/>
              </w:rPr>
              <w:t>9</w:t>
            </w:r>
            <w:r w:rsidR="00F03069">
              <w:rPr>
                <w:noProof/>
                <w:webHidden/>
              </w:rPr>
              <w:fldChar w:fldCharType="end"/>
            </w:r>
          </w:hyperlink>
        </w:p>
        <w:p w14:paraId="6D1815A8" w14:textId="65002173" w:rsidR="00F03069" w:rsidRDefault="004F6414">
          <w:pPr>
            <w:pStyle w:val="TOC2"/>
            <w:tabs>
              <w:tab w:val="right" w:leader="dot" w:pos="10070"/>
            </w:tabs>
            <w:rPr>
              <w:noProof/>
            </w:rPr>
          </w:pPr>
          <w:hyperlink w:anchor="_Toc116300956" w:history="1">
            <w:r w:rsidR="00F03069" w:rsidRPr="000C0925">
              <w:rPr>
                <w:rStyle w:val="Hyperlink"/>
                <w:noProof/>
              </w:rPr>
              <w:t>Wisconsin Rail Plan 2030</w:t>
            </w:r>
            <w:r w:rsidR="00F03069">
              <w:rPr>
                <w:noProof/>
                <w:webHidden/>
              </w:rPr>
              <w:tab/>
            </w:r>
            <w:r w:rsidR="00F03069">
              <w:rPr>
                <w:noProof/>
                <w:webHidden/>
              </w:rPr>
              <w:fldChar w:fldCharType="begin"/>
            </w:r>
            <w:r w:rsidR="00F03069">
              <w:rPr>
                <w:noProof/>
                <w:webHidden/>
              </w:rPr>
              <w:instrText xml:space="preserve"> PAGEREF _Toc116300956 \h </w:instrText>
            </w:r>
            <w:r w:rsidR="00F03069">
              <w:rPr>
                <w:noProof/>
                <w:webHidden/>
              </w:rPr>
            </w:r>
            <w:r w:rsidR="00F03069">
              <w:rPr>
                <w:noProof/>
                <w:webHidden/>
              </w:rPr>
              <w:fldChar w:fldCharType="separate"/>
            </w:r>
            <w:r w:rsidR="00F03069">
              <w:rPr>
                <w:noProof/>
                <w:webHidden/>
              </w:rPr>
              <w:t>10</w:t>
            </w:r>
            <w:r w:rsidR="00F03069">
              <w:rPr>
                <w:noProof/>
                <w:webHidden/>
              </w:rPr>
              <w:fldChar w:fldCharType="end"/>
            </w:r>
          </w:hyperlink>
        </w:p>
        <w:p w14:paraId="5003BB81" w14:textId="2E87D4A3" w:rsidR="00F03069" w:rsidRDefault="004F6414">
          <w:pPr>
            <w:pStyle w:val="TOC2"/>
            <w:tabs>
              <w:tab w:val="right" w:leader="dot" w:pos="10070"/>
            </w:tabs>
            <w:rPr>
              <w:noProof/>
            </w:rPr>
          </w:pPr>
          <w:hyperlink w:anchor="_Toc116300957" w:history="1">
            <w:r w:rsidR="00F03069" w:rsidRPr="000C0925">
              <w:rPr>
                <w:rStyle w:val="Hyperlink"/>
                <w:noProof/>
              </w:rPr>
              <w:t>WisDOT Connect 2050 State Long-Range Plan</w:t>
            </w:r>
            <w:r w:rsidR="00F03069">
              <w:rPr>
                <w:noProof/>
                <w:webHidden/>
              </w:rPr>
              <w:tab/>
            </w:r>
            <w:r w:rsidR="00F03069">
              <w:rPr>
                <w:noProof/>
                <w:webHidden/>
              </w:rPr>
              <w:fldChar w:fldCharType="begin"/>
            </w:r>
            <w:r w:rsidR="00F03069">
              <w:rPr>
                <w:noProof/>
                <w:webHidden/>
              </w:rPr>
              <w:instrText xml:space="preserve"> PAGEREF _Toc116300957 \h </w:instrText>
            </w:r>
            <w:r w:rsidR="00F03069">
              <w:rPr>
                <w:noProof/>
                <w:webHidden/>
              </w:rPr>
            </w:r>
            <w:r w:rsidR="00F03069">
              <w:rPr>
                <w:noProof/>
                <w:webHidden/>
              </w:rPr>
              <w:fldChar w:fldCharType="separate"/>
            </w:r>
            <w:r w:rsidR="00F03069">
              <w:rPr>
                <w:noProof/>
                <w:webHidden/>
              </w:rPr>
              <w:t>10</w:t>
            </w:r>
            <w:r w:rsidR="00F03069">
              <w:rPr>
                <w:noProof/>
                <w:webHidden/>
              </w:rPr>
              <w:fldChar w:fldCharType="end"/>
            </w:r>
          </w:hyperlink>
        </w:p>
        <w:p w14:paraId="3A3D1CCE" w14:textId="51458BEA" w:rsidR="00F03069" w:rsidRDefault="004F6414">
          <w:pPr>
            <w:pStyle w:val="TOC2"/>
            <w:tabs>
              <w:tab w:val="right" w:leader="dot" w:pos="10070"/>
            </w:tabs>
            <w:rPr>
              <w:noProof/>
            </w:rPr>
          </w:pPr>
          <w:hyperlink w:anchor="_Toc116300958" w:history="1">
            <w:r w:rsidR="00F03069" w:rsidRPr="000C0925">
              <w:rPr>
                <w:rStyle w:val="Hyperlink"/>
                <w:noProof/>
              </w:rPr>
              <w:t>Wisconsin State Airport Plan 2030</w:t>
            </w:r>
            <w:r w:rsidR="00F03069">
              <w:rPr>
                <w:noProof/>
                <w:webHidden/>
              </w:rPr>
              <w:tab/>
            </w:r>
            <w:r w:rsidR="00F03069">
              <w:rPr>
                <w:noProof/>
                <w:webHidden/>
              </w:rPr>
              <w:fldChar w:fldCharType="begin"/>
            </w:r>
            <w:r w:rsidR="00F03069">
              <w:rPr>
                <w:noProof/>
                <w:webHidden/>
              </w:rPr>
              <w:instrText xml:space="preserve"> PAGEREF _Toc116300958 \h </w:instrText>
            </w:r>
            <w:r w:rsidR="00F03069">
              <w:rPr>
                <w:noProof/>
                <w:webHidden/>
              </w:rPr>
            </w:r>
            <w:r w:rsidR="00F03069">
              <w:rPr>
                <w:noProof/>
                <w:webHidden/>
              </w:rPr>
              <w:fldChar w:fldCharType="separate"/>
            </w:r>
            <w:r w:rsidR="00F03069">
              <w:rPr>
                <w:noProof/>
                <w:webHidden/>
              </w:rPr>
              <w:t>12</w:t>
            </w:r>
            <w:r w:rsidR="00F03069">
              <w:rPr>
                <w:noProof/>
                <w:webHidden/>
              </w:rPr>
              <w:fldChar w:fldCharType="end"/>
            </w:r>
          </w:hyperlink>
        </w:p>
        <w:p w14:paraId="5586D59D" w14:textId="34923E1F" w:rsidR="00F03069" w:rsidRDefault="004F6414">
          <w:pPr>
            <w:pStyle w:val="TOC1"/>
            <w:rPr>
              <w:rFonts w:asciiTheme="minorHAnsi" w:hAnsiTheme="minorHAnsi"/>
              <w:sz w:val="22"/>
            </w:rPr>
          </w:pPr>
          <w:hyperlink w:anchor="_Toc116300959" w:history="1">
            <w:r w:rsidR="00F03069" w:rsidRPr="000C0925">
              <w:rPr>
                <w:rStyle w:val="Hyperlink"/>
              </w:rPr>
              <w:t>Other Relevant Regional Plans</w:t>
            </w:r>
            <w:r w:rsidR="00F03069">
              <w:rPr>
                <w:webHidden/>
              </w:rPr>
              <w:tab/>
            </w:r>
            <w:r w:rsidR="00F03069">
              <w:rPr>
                <w:webHidden/>
              </w:rPr>
              <w:fldChar w:fldCharType="begin"/>
            </w:r>
            <w:r w:rsidR="00F03069">
              <w:rPr>
                <w:webHidden/>
              </w:rPr>
              <w:instrText xml:space="preserve"> PAGEREF _Toc116300959 \h </w:instrText>
            </w:r>
            <w:r w:rsidR="00F03069">
              <w:rPr>
                <w:webHidden/>
              </w:rPr>
            </w:r>
            <w:r w:rsidR="00F03069">
              <w:rPr>
                <w:webHidden/>
              </w:rPr>
              <w:fldChar w:fldCharType="separate"/>
            </w:r>
            <w:r w:rsidR="00F03069">
              <w:rPr>
                <w:webHidden/>
              </w:rPr>
              <w:t>13</w:t>
            </w:r>
            <w:r w:rsidR="00F03069">
              <w:rPr>
                <w:webHidden/>
              </w:rPr>
              <w:fldChar w:fldCharType="end"/>
            </w:r>
          </w:hyperlink>
        </w:p>
        <w:p w14:paraId="30BDCC84" w14:textId="1FC52BFF" w:rsidR="00F03069" w:rsidRDefault="004F6414">
          <w:pPr>
            <w:pStyle w:val="TOC2"/>
            <w:tabs>
              <w:tab w:val="right" w:leader="dot" w:pos="10070"/>
            </w:tabs>
            <w:rPr>
              <w:noProof/>
            </w:rPr>
          </w:pPr>
          <w:hyperlink w:anchor="_Toc116300960" w:history="1">
            <w:r w:rsidR="00F03069" w:rsidRPr="000C0925">
              <w:rPr>
                <w:rStyle w:val="Hyperlink"/>
                <w:noProof/>
              </w:rPr>
              <w:t>Community Economic Development Strategy (CEDS)</w:t>
            </w:r>
            <w:r w:rsidR="00F03069">
              <w:rPr>
                <w:noProof/>
                <w:webHidden/>
              </w:rPr>
              <w:tab/>
            </w:r>
            <w:r w:rsidR="00F03069">
              <w:rPr>
                <w:noProof/>
                <w:webHidden/>
              </w:rPr>
              <w:fldChar w:fldCharType="begin"/>
            </w:r>
            <w:r w:rsidR="00F03069">
              <w:rPr>
                <w:noProof/>
                <w:webHidden/>
              </w:rPr>
              <w:instrText xml:space="preserve"> PAGEREF _Toc116300960 \h </w:instrText>
            </w:r>
            <w:r w:rsidR="00F03069">
              <w:rPr>
                <w:noProof/>
                <w:webHidden/>
              </w:rPr>
            </w:r>
            <w:r w:rsidR="00F03069">
              <w:rPr>
                <w:noProof/>
                <w:webHidden/>
              </w:rPr>
              <w:fldChar w:fldCharType="separate"/>
            </w:r>
            <w:r w:rsidR="00F03069">
              <w:rPr>
                <w:noProof/>
                <w:webHidden/>
              </w:rPr>
              <w:t>13</w:t>
            </w:r>
            <w:r w:rsidR="00F03069">
              <w:rPr>
                <w:noProof/>
                <w:webHidden/>
              </w:rPr>
              <w:fldChar w:fldCharType="end"/>
            </w:r>
          </w:hyperlink>
        </w:p>
        <w:p w14:paraId="7C5BADAE" w14:textId="415638B5" w:rsidR="00F03069" w:rsidRDefault="004F6414">
          <w:pPr>
            <w:pStyle w:val="TOC1"/>
            <w:rPr>
              <w:rFonts w:asciiTheme="minorHAnsi" w:hAnsiTheme="minorHAnsi"/>
              <w:sz w:val="22"/>
            </w:rPr>
          </w:pPr>
          <w:hyperlink w:anchor="_Toc116300961" w:history="1">
            <w:r w:rsidR="00F03069" w:rsidRPr="000C0925">
              <w:rPr>
                <w:rStyle w:val="Hyperlink"/>
              </w:rPr>
              <w:t>MRRPC Freight Strategy Goals and Objectives</w:t>
            </w:r>
            <w:r w:rsidR="00F03069">
              <w:rPr>
                <w:webHidden/>
              </w:rPr>
              <w:tab/>
            </w:r>
            <w:r w:rsidR="00F03069">
              <w:rPr>
                <w:webHidden/>
              </w:rPr>
              <w:fldChar w:fldCharType="begin"/>
            </w:r>
            <w:r w:rsidR="00F03069">
              <w:rPr>
                <w:webHidden/>
              </w:rPr>
              <w:instrText xml:space="preserve"> PAGEREF _Toc116300961 \h </w:instrText>
            </w:r>
            <w:r w:rsidR="00F03069">
              <w:rPr>
                <w:webHidden/>
              </w:rPr>
            </w:r>
            <w:r w:rsidR="00F03069">
              <w:rPr>
                <w:webHidden/>
              </w:rPr>
              <w:fldChar w:fldCharType="separate"/>
            </w:r>
            <w:r w:rsidR="00F03069">
              <w:rPr>
                <w:webHidden/>
              </w:rPr>
              <w:t>15</w:t>
            </w:r>
            <w:r w:rsidR="00F03069">
              <w:rPr>
                <w:webHidden/>
              </w:rPr>
              <w:fldChar w:fldCharType="end"/>
            </w:r>
          </w:hyperlink>
        </w:p>
        <w:p w14:paraId="6422E239" w14:textId="79069EA0" w:rsidR="00F03069" w:rsidRDefault="004F6414">
          <w:pPr>
            <w:pStyle w:val="TOC1"/>
            <w:rPr>
              <w:rFonts w:asciiTheme="minorHAnsi" w:hAnsiTheme="minorHAnsi"/>
              <w:sz w:val="22"/>
            </w:rPr>
          </w:pPr>
          <w:hyperlink w:anchor="_Toc116300962" w:history="1">
            <w:r w:rsidR="00F03069" w:rsidRPr="000C0925">
              <w:rPr>
                <w:rStyle w:val="Hyperlink"/>
              </w:rPr>
              <w:t>MRRPC Regional Freight Network</w:t>
            </w:r>
            <w:r w:rsidR="00F03069">
              <w:rPr>
                <w:webHidden/>
              </w:rPr>
              <w:tab/>
            </w:r>
            <w:r w:rsidR="00F03069">
              <w:rPr>
                <w:webHidden/>
              </w:rPr>
              <w:fldChar w:fldCharType="begin"/>
            </w:r>
            <w:r w:rsidR="00F03069">
              <w:rPr>
                <w:webHidden/>
              </w:rPr>
              <w:instrText xml:space="preserve"> PAGEREF _Toc116300962 \h </w:instrText>
            </w:r>
            <w:r w:rsidR="00F03069">
              <w:rPr>
                <w:webHidden/>
              </w:rPr>
            </w:r>
            <w:r w:rsidR="00F03069">
              <w:rPr>
                <w:webHidden/>
              </w:rPr>
              <w:fldChar w:fldCharType="separate"/>
            </w:r>
            <w:r w:rsidR="00F03069">
              <w:rPr>
                <w:webHidden/>
              </w:rPr>
              <w:t>17</w:t>
            </w:r>
            <w:r w:rsidR="00F03069">
              <w:rPr>
                <w:webHidden/>
              </w:rPr>
              <w:fldChar w:fldCharType="end"/>
            </w:r>
          </w:hyperlink>
        </w:p>
        <w:p w14:paraId="294D81D8" w14:textId="12B7EA59" w:rsidR="00F03069" w:rsidRDefault="004F6414" w:rsidP="00F03069">
          <w:pPr>
            <w:pStyle w:val="TOC2"/>
            <w:tabs>
              <w:tab w:val="right" w:leader="dot" w:pos="10070"/>
            </w:tabs>
            <w:rPr>
              <w:noProof/>
            </w:rPr>
          </w:pPr>
          <w:hyperlink w:anchor="_Toc116300963" w:history="1">
            <w:r w:rsidR="00F03069" w:rsidRPr="000C0925">
              <w:rPr>
                <w:rStyle w:val="Hyperlink"/>
                <w:noProof/>
              </w:rPr>
              <w:t>Highway Network</w:t>
            </w:r>
            <w:r w:rsidR="00F03069">
              <w:rPr>
                <w:noProof/>
                <w:webHidden/>
              </w:rPr>
              <w:tab/>
            </w:r>
            <w:r w:rsidR="00F03069">
              <w:rPr>
                <w:noProof/>
                <w:webHidden/>
              </w:rPr>
              <w:fldChar w:fldCharType="begin"/>
            </w:r>
            <w:r w:rsidR="00F03069">
              <w:rPr>
                <w:noProof/>
                <w:webHidden/>
              </w:rPr>
              <w:instrText xml:space="preserve"> PAGEREF _Toc116300963 \h </w:instrText>
            </w:r>
            <w:r w:rsidR="00F03069">
              <w:rPr>
                <w:noProof/>
                <w:webHidden/>
              </w:rPr>
            </w:r>
            <w:r w:rsidR="00F03069">
              <w:rPr>
                <w:noProof/>
                <w:webHidden/>
              </w:rPr>
              <w:fldChar w:fldCharType="separate"/>
            </w:r>
            <w:r w:rsidR="00F03069">
              <w:rPr>
                <w:noProof/>
                <w:webHidden/>
              </w:rPr>
              <w:t>17</w:t>
            </w:r>
            <w:r w:rsidR="00F03069">
              <w:rPr>
                <w:noProof/>
                <w:webHidden/>
              </w:rPr>
              <w:fldChar w:fldCharType="end"/>
            </w:r>
          </w:hyperlink>
        </w:p>
        <w:p w14:paraId="1D7B0CD8" w14:textId="40D51F08" w:rsidR="00F03069" w:rsidRDefault="004F6414" w:rsidP="00F03069">
          <w:pPr>
            <w:pStyle w:val="TOC3"/>
            <w:tabs>
              <w:tab w:val="clear" w:pos="9350"/>
              <w:tab w:val="right" w:leader="dot" w:pos="10070"/>
            </w:tabs>
            <w:rPr>
              <w:noProof/>
            </w:rPr>
          </w:pPr>
          <w:hyperlink w:anchor="_Toc116300964" w:history="1">
            <w:r w:rsidR="00F03069" w:rsidRPr="000C0925">
              <w:rPr>
                <w:rStyle w:val="Hyperlink"/>
                <w:noProof/>
              </w:rPr>
              <w:t>National Highway System</w:t>
            </w:r>
            <w:r w:rsidR="00F03069">
              <w:rPr>
                <w:noProof/>
                <w:webHidden/>
              </w:rPr>
              <w:tab/>
            </w:r>
            <w:r w:rsidR="00F03069">
              <w:rPr>
                <w:noProof/>
                <w:webHidden/>
              </w:rPr>
              <w:fldChar w:fldCharType="begin"/>
            </w:r>
            <w:r w:rsidR="00F03069">
              <w:rPr>
                <w:noProof/>
                <w:webHidden/>
              </w:rPr>
              <w:instrText xml:space="preserve"> PAGEREF _Toc116300964 \h </w:instrText>
            </w:r>
            <w:r w:rsidR="00F03069">
              <w:rPr>
                <w:noProof/>
                <w:webHidden/>
              </w:rPr>
            </w:r>
            <w:r w:rsidR="00F03069">
              <w:rPr>
                <w:noProof/>
                <w:webHidden/>
              </w:rPr>
              <w:fldChar w:fldCharType="separate"/>
            </w:r>
            <w:r w:rsidR="00F03069">
              <w:rPr>
                <w:noProof/>
                <w:webHidden/>
              </w:rPr>
              <w:t>17</w:t>
            </w:r>
            <w:r w:rsidR="00F03069">
              <w:rPr>
                <w:noProof/>
                <w:webHidden/>
              </w:rPr>
              <w:fldChar w:fldCharType="end"/>
            </w:r>
          </w:hyperlink>
        </w:p>
        <w:p w14:paraId="14A877FD" w14:textId="16454621" w:rsidR="00F03069" w:rsidRDefault="004F6414" w:rsidP="00F03069">
          <w:pPr>
            <w:pStyle w:val="TOC3"/>
            <w:tabs>
              <w:tab w:val="clear" w:pos="9350"/>
              <w:tab w:val="right" w:leader="dot" w:pos="10070"/>
            </w:tabs>
            <w:rPr>
              <w:noProof/>
            </w:rPr>
          </w:pPr>
          <w:hyperlink w:anchor="_Toc116300965" w:history="1">
            <w:r w:rsidR="00F03069" w:rsidRPr="000C0925">
              <w:rPr>
                <w:rStyle w:val="Hyperlink"/>
                <w:noProof/>
              </w:rPr>
              <w:t>National Highway Freight Network</w:t>
            </w:r>
            <w:r w:rsidR="00F03069">
              <w:rPr>
                <w:noProof/>
                <w:webHidden/>
              </w:rPr>
              <w:tab/>
            </w:r>
            <w:r w:rsidR="00F03069">
              <w:rPr>
                <w:noProof/>
                <w:webHidden/>
              </w:rPr>
              <w:fldChar w:fldCharType="begin"/>
            </w:r>
            <w:r w:rsidR="00F03069">
              <w:rPr>
                <w:noProof/>
                <w:webHidden/>
              </w:rPr>
              <w:instrText xml:space="preserve"> PAGEREF _Toc116300965 \h </w:instrText>
            </w:r>
            <w:r w:rsidR="00F03069">
              <w:rPr>
                <w:noProof/>
                <w:webHidden/>
              </w:rPr>
            </w:r>
            <w:r w:rsidR="00F03069">
              <w:rPr>
                <w:noProof/>
                <w:webHidden/>
              </w:rPr>
              <w:fldChar w:fldCharType="separate"/>
            </w:r>
            <w:r w:rsidR="00F03069">
              <w:rPr>
                <w:noProof/>
                <w:webHidden/>
              </w:rPr>
              <w:t>18</w:t>
            </w:r>
            <w:r w:rsidR="00F03069">
              <w:rPr>
                <w:noProof/>
                <w:webHidden/>
              </w:rPr>
              <w:fldChar w:fldCharType="end"/>
            </w:r>
          </w:hyperlink>
        </w:p>
        <w:p w14:paraId="1E0FDD42" w14:textId="442A3E65" w:rsidR="00F03069" w:rsidRDefault="004F6414" w:rsidP="00F03069">
          <w:pPr>
            <w:pStyle w:val="TOC3"/>
            <w:tabs>
              <w:tab w:val="clear" w:pos="9350"/>
              <w:tab w:val="right" w:leader="dot" w:pos="10070"/>
            </w:tabs>
            <w:rPr>
              <w:noProof/>
            </w:rPr>
          </w:pPr>
          <w:hyperlink w:anchor="_Toc116300966" w:history="1">
            <w:r w:rsidR="00F03069" w:rsidRPr="000C0925">
              <w:rPr>
                <w:rStyle w:val="Hyperlink"/>
                <w:noProof/>
              </w:rPr>
              <w:t>Oversize Overweight Corridors</w:t>
            </w:r>
            <w:r w:rsidR="00F03069">
              <w:rPr>
                <w:noProof/>
                <w:webHidden/>
              </w:rPr>
              <w:tab/>
            </w:r>
            <w:r w:rsidR="00F03069">
              <w:rPr>
                <w:noProof/>
                <w:webHidden/>
              </w:rPr>
              <w:fldChar w:fldCharType="begin"/>
            </w:r>
            <w:r w:rsidR="00F03069">
              <w:rPr>
                <w:noProof/>
                <w:webHidden/>
              </w:rPr>
              <w:instrText xml:space="preserve"> PAGEREF _Toc116300966 \h </w:instrText>
            </w:r>
            <w:r w:rsidR="00F03069">
              <w:rPr>
                <w:noProof/>
                <w:webHidden/>
              </w:rPr>
            </w:r>
            <w:r w:rsidR="00F03069">
              <w:rPr>
                <w:noProof/>
                <w:webHidden/>
              </w:rPr>
              <w:fldChar w:fldCharType="separate"/>
            </w:r>
            <w:r w:rsidR="00F03069">
              <w:rPr>
                <w:noProof/>
                <w:webHidden/>
              </w:rPr>
              <w:t>20</w:t>
            </w:r>
            <w:r w:rsidR="00F03069">
              <w:rPr>
                <w:noProof/>
                <w:webHidden/>
              </w:rPr>
              <w:fldChar w:fldCharType="end"/>
            </w:r>
          </w:hyperlink>
        </w:p>
        <w:p w14:paraId="61A7F73B" w14:textId="2381A732" w:rsidR="00F03069" w:rsidRDefault="004F6414" w:rsidP="00F03069">
          <w:pPr>
            <w:pStyle w:val="TOC3"/>
            <w:tabs>
              <w:tab w:val="clear" w:pos="9350"/>
              <w:tab w:val="right" w:leader="dot" w:pos="10080"/>
            </w:tabs>
            <w:rPr>
              <w:noProof/>
            </w:rPr>
          </w:pPr>
          <w:hyperlink w:anchor="_Toc116300967" w:history="1">
            <w:r w:rsidR="00F03069" w:rsidRPr="000C0925">
              <w:rPr>
                <w:rStyle w:val="Hyperlink"/>
                <w:noProof/>
              </w:rPr>
              <w:t>Bridges</w:t>
            </w:r>
            <w:r w:rsidR="00F03069">
              <w:rPr>
                <w:noProof/>
                <w:webHidden/>
              </w:rPr>
              <w:tab/>
            </w:r>
            <w:r w:rsidR="00F03069">
              <w:rPr>
                <w:noProof/>
                <w:webHidden/>
              </w:rPr>
              <w:fldChar w:fldCharType="begin"/>
            </w:r>
            <w:r w:rsidR="00F03069">
              <w:rPr>
                <w:noProof/>
                <w:webHidden/>
              </w:rPr>
              <w:instrText xml:space="preserve"> PAGEREF _Toc116300967 \h </w:instrText>
            </w:r>
            <w:r w:rsidR="00F03069">
              <w:rPr>
                <w:noProof/>
                <w:webHidden/>
              </w:rPr>
            </w:r>
            <w:r w:rsidR="00F03069">
              <w:rPr>
                <w:noProof/>
                <w:webHidden/>
              </w:rPr>
              <w:fldChar w:fldCharType="separate"/>
            </w:r>
            <w:r w:rsidR="00F03069">
              <w:rPr>
                <w:noProof/>
                <w:webHidden/>
              </w:rPr>
              <w:t>23</w:t>
            </w:r>
            <w:r w:rsidR="00F03069">
              <w:rPr>
                <w:noProof/>
                <w:webHidden/>
              </w:rPr>
              <w:fldChar w:fldCharType="end"/>
            </w:r>
          </w:hyperlink>
        </w:p>
        <w:p w14:paraId="03C46C80" w14:textId="234F790D" w:rsidR="00F03069" w:rsidRDefault="004F6414" w:rsidP="00F03069">
          <w:pPr>
            <w:pStyle w:val="TOC3"/>
            <w:tabs>
              <w:tab w:val="clear" w:pos="9350"/>
              <w:tab w:val="right" w:leader="dot" w:pos="10080"/>
            </w:tabs>
            <w:rPr>
              <w:noProof/>
            </w:rPr>
          </w:pPr>
          <w:hyperlink w:anchor="_Toc116300968" w:history="1">
            <w:r w:rsidR="00F03069" w:rsidRPr="000C0925">
              <w:rPr>
                <w:rStyle w:val="Hyperlink"/>
                <w:noProof/>
              </w:rPr>
              <w:t>Alternative Fuels Corridors</w:t>
            </w:r>
            <w:r w:rsidR="00F03069">
              <w:rPr>
                <w:noProof/>
                <w:webHidden/>
              </w:rPr>
              <w:tab/>
            </w:r>
            <w:r w:rsidR="00F03069">
              <w:rPr>
                <w:noProof/>
                <w:webHidden/>
              </w:rPr>
              <w:fldChar w:fldCharType="begin"/>
            </w:r>
            <w:r w:rsidR="00F03069">
              <w:rPr>
                <w:noProof/>
                <w:webHidden/>
              </w:rPr>
              <w:instrText xml:space="preserve"> PAGEREF _Toc116300968 \h </w:instrText>
            </w:r>
            <w:r w:rsidR="00F03069">
              <w:rPr>
                <w:noProof/>
                <w:webHidden/>
              </w:rPr>
            </w:r>
            <w:r w:rsidR="00F03069">
              <w:rPr>
                <w:noProof/>
                <w:webHidden/>
              </w:rPr>
              <w:fldChar w:fldCharType="separate"/>
            </w:r>
            <w:r w:rsidR="00F03069">
              <w:rPr>
                <w:noProof/>
                <w:webHidden/>
              </w:rPr>
              <w:t>25</w:t>
            </w:r>
            <w:r w:rsidR="00F03069">
              <w:rPr>
                <w:noProof/>
                <w:webHidden/>
              </w:rPr>
              <w:fldChar w:fldCharType="end"/>
            </w:r>
          </w:hyperlink>
        </w:p>
        <w:p w14:paraId="21832AB7" w14:textId="39708D8F" w:rsidR="00F03069" w:rsidRDefault="004F6414" w:rsidP="00F03069">
          <w:pPr>
            <w:pStyle w:val="TOC3"/>
            <w:tabs>
              <w:tab w:val="clear" w:pos="9350"/>
              <w:tab w:val="right" w:leader="dot" w:pos="10080"/>
            </w:tabs>
            <w:rPr>
              <w:noProof/>
            </w:rPr>
          </w:pPr>
          <w:hyperlink w:anchor="_Toc116300969" w:history="1">
            <w:r w:rsidR="00F03069" w:rsidRPr="000C0925">
              <w:rPr>
                <w:rStyle w:val="Hyperlink"/>
                <w:noProof/>
              </w:rPr>
              <w:t>Truck Parking</w:t>
            </w:r>
            <w:r w:rsidR="00F03069">
              <w:rPr>
                <w:noProof/>
                <w:webHidden/>
              </w:rPr>
              <w:tab/>
            </w:r>
            <w:r w:rsidR="00F03069">
              <w:rPr>
                <w:noProof/>
                <w:webHidden/>
              </w:rPr>
              <w:fldChar w:fldCharType="begin"/>
            </w:r>
            <w:r w:rsidR="00F03069">
              <w:rPr>
                <w:noProof/>
                <w:webHidden/>
              </w:rPr>
              <w:instrText xml:space="preserve"> PAGEREF _Toc116300969 \h </w:instrText>
            </w:r>
            <w:r w:rsidR="00F03069">
              <w:rPr>
                <w:noProof/>
                <w:webHidden/>
              </w:rPr>
            </w:r>
            <w:r w:rsidR="00F03069">
              <w:rPr>
                <w:noProof/>
                <w:webHidden/>
              </w:rPr>
              <w:fldChar w:fldCharType="separate"/>
            </w:r>
            <w:r w:rsidR="00F03069">
              <w:rPr>
                <w:noProof/>
                <w:webHidden/>
              </w:rPr>
              <w:t>27</w:t>
            </w:r>
            <w:r w:rsidR="00F03069">
              <w:rPr>
                <w:noProof/>
                <w:webHidden/>
              </w:rPr>
              <w:fldChar w:fldCharType="end"/>
            </w:r>
          </w:hyperlink>
        </w:p>
        <w:p w14:paraId="400A7B82" w14:textId="7CA08889" w:rsidR="00F03069" w:rsidRDefault="004F6414">
          <w:pPr>
            <w:pStyle w:val="TOC2"/>
            <w:tabs>
              <w:tab w:val="right" w:leader="dot" w:pos="10070"/>
            </w:tabs>
            <w:rPr>
              <w:noProof/>
            </w:rPr>
          </w:pPr>
          <w:hyperlink w:anchor="_Toc116300970" w:history="1">
            <w:r w:rsidR="00F03069" w:rsidRPr="000C0925">
              <w:rPr>
                <w:rStyle w:val="Hyperlink"/>
                <w:noProof/>
              </w:rPr>
              <w:t>Railroad Network</w:t>
            </w:r>
            <w:r w:rsidR="00F03069">
              <w:rPr>
                <w:noProof/>
                <w:webHidden/>
              </w:rPr>
              <w:tab/>
            </w:r>
            <w:r w:rsidR="00F03069">
              <w:rPr>
                <w:noProof/>
                <w:webHidden/>
              </w:rPr>
              <w:fldChar w:fldCharType="begin"/>
            </w:r>
            <w:r w:rsidR="00F03069">
              <w:rPr>
                <w:noProof/>
                <w:webHidden/>
              </w:rPr>
              <w:instrText xml:space="preserve"> PAGEREF _Toc116300970 \h </w:instrText>
            </w:r>
            <w:r w:rsidR="00F03069">
              <w:rPr>
                <w:noProof/>
                <w:webHidden/>
              </w:rPr>
            </w:r>
            <w:r w:rsidR="00F03069">
              <w:rPr>
                <w:noProof/>
                <w:webHidden/>
              </w:rPr>
              <w:fldChar w:fldCharType="separate"/>
            </w:r>
            <w:r w:rsidR="00F03069">
              <w:rPr>
                <w:noProof/>
                <w:webHidden/>
              </w:rPr>
              <w:t>29</w:t>
            </w:r>
            <w:r w:rsidR="00F03069">
              <w:rPr>
                <w:noProof/>
                <w:webHidden/>
              </w:rPr>
              <w:fldChar w:fldCharType="end"/>
            </w:r>
          </w:hyperlink>
        </w:p>
        <w:p w14:paraId="6D30F993" w14:textId="23EEA412" w:rsidR="00F03069" w:rsidRDefault="004F6414">
          <w:pPr>
            <w:pStyle w:val="TOC2"/>
            <w:tabs>
              <w:tab w:val="right" w:leader="dot" w:pos="10070"/>
            </w:tabs>
            <w:rPr>
              <w:noProof/>
            </w:rPr>
          </w:pPr>
          <w:hyperlink w:anchor="_Toc116300971" w:history="1">
            <w:r w:rsidR="00F03069" w:rsidRPr="000C0925">
              <w:rPr>
                <w:rStyle w:val="Hyperlink"/>
                <w:noProof/>
              </w:rPr>
              <w:t>Waterway Network</w:t>
            </w:r>
            <w:r w:rsidR="00F03069">
              <w:rPr>
                <w:noProof/>
                <w:webHidden/>
              </w:rPr>
              <w:tab/>
            </w:r>
            <w:r w:rsidR="00F03069">
              <w:rPr>
                <w:noProof/>
                <w:webHidden/>
              </w:rPr>
              <w:fldChar w:fldCharType="begin"/>
            </w:r>
            <w:r w:rsidR="00F03069">
              <w:rPr>
                <w:noProof/>
                <w:webHidden/>
              </w:rPr>
              <w:instrText xml:space="preserve"> PAGEREF _Toc116300971 \h </w:instrText>
            </w:r>
            <w:r w:rsidR="00F03069">
              <w:rPr>
                <w:noProof/>
                <w:webHidden/>
              </w:rPr>
            </w:r>
            <w:r w:rsidR="00F03069">
              <w:rPr>
                <w:noProof/>
                <w:webHidden/>
              </w:rPr>
              <w:fldChar w:fldCharType="separate"/>
            </w:r>
            <w:r w:rsidR="00F03069">
              <w:rPr>
                <w:noProof/>
                <w:webHidden/>
              </w:rPr>
              <w:t>32</w:t>
            </w:r>
            <w:r w:rsidR="00F03069">
              <w:rPr>
                <w:noProof/>
                <w:webHidden/>
              </w:rPr>
              <w:fldChar w:fldCharType="end"/>
            </w:r>
          </w:hyperlink>
        </w:p>
        <w:p w14:paraId="0AE363F5" w14:textId="3B7CC86A" w:rsidR="00F03069" w:rsidRDefault="004F6414">
          <w:pPr>
            <w:pStyle w:val="TOC2"/>
            <w:tabs>
              <w:tab w:val="right" w:leader="dot" w:pos="10070"/>
            </w:tabs>
            <w:rPr>
              <w:noProof/>
            </w:rPr>
          </w:pPr>
          <w:hyperlink w:anchor="_Toc116300972" w:history="1">
            <w:r w:rsidR="00F03069" w:rsidRPr="000C0925">
              <w:rPr>
                <w:rStyle w:val="Hyperlink"/>
                <w:noProof/>
              </w:rPr>
              <w:t>Aviation Network</w:t>
            </w:r>
            <w:r w:rsidR="00F03069">
              <w:rPr>
                <w:noProof/>
                <w:webHidden/>
              </w:rPr>
              <w:tab/>
            </w:r>
            <w:r w:rsidR="00F03069">
              <w:rPr>
                <w:noProof/>
                <w:webHidden/>
              </w:rPr>
              <w:fldChar w:fldCharType="begin"/>
            </w:r>
            <w:r w:rsidR="00F03069">
              <w:rPr>
                <w:noProof/>
                <w:webHidden/>
              </w:rPr>
              <w:instrText xml:space="preserve"> PAGEREF _Toc116300972 \h </w:instrText>
            </w:r>
            <w:r w:rsidR="00F03069">
              <w:rPr>
                <w:noProof/>
                <w:webHidden/>
              </w:rPr>
            </w:r>
            <w:r w:rsidR="00F03069">
              <w:rPr>
                <w:noProof/>
                <w:webHidden/>
              </w:rPr>
              <w:fldChar w:fldCharType="separate"/>
            </w:r>
            <w:r w:rsidR="00F03069">
              <w:rPr>
                <w:noProof/>
                <w:webHidden/>
              </w:rPr>
              <w:t>34</w:t>
            </w:r>
            <w:r w:rsidR="00F03069">
              <w:rPr>
                <w:noProof/>
                <w:webHidden/>
              </w:rPr>
              <w:fldChar w:fldCharType="end"/>
            </w:r>
          </w:hyperlink>
        </w:p>
        <w:p w14:paraId="507E62AE" w14:textId="60B39518" w:rsidR="00F03069" w:rsidRDefault="004F6414">
          <w:pPr>
            <w:pStyle w:val="TOC2"/>
            <w:tabs>
              <w:tab w:val="right" w:leader="dot" w:pos="10070"/>
            </w:tabs>
            <w:rPr>
              <w:noProof/>
            </w:rPr>
          </w:pPr>
          <w:hyperlink w:anchor="_Toc116300973" w:history="1">
            <w:r w:rsidR="00F03069" w:rsidRPr="000C0925">
              <w:rPr>
                <w:rStyle w:val="Hyperlink"/>
                <w:noProof/>
              </w:rPr>
              <w:t>Pipeline Network</w:t>
            </w:r>
            <w:r w:rsidR="00F03069">
              <w:rPr>
                <w:noProof/>
                <w:webHidden/>
              </w:rPr>
              <w:tab/>
            </w:r>
            <w:r w:rsidR="00F03069">
              <w:rPr>
                <w:noProof/>
                <w:webHidden/>
              </w:rPr>
              <w:fldChar w:fldCharType="begin"/>
            </w:r>
            <w:r w:rsidR="00F03069">
              <w:rPr>
                <w:noProof/>
                <w:webHidden/>
              </w:rPr>
              <w:instrText xml:space="preserve"> PAGEREF _Toc116300973 \h </w:instrText>
            </w:r>
            <w:r w:rsidR="00F03069">
              <w:rPr>
                <w:noProof/>
                <w:webHidden/>
              </w:rPr>
            </w:r>
            <w:r w:rsidR="00F03069">
              <w:rPr>
                <w:noProof/>
                <w:webHidden/>
              </w:rPr>
              <w:fldChar w:fldCharType="separate"/>
            </w:r>
            <w:r w:rsidR="00F03069">
              <w:rPr>
                <w:noProof/>
                <w:webHidden/>
              </w:rPr>
              <w:t>36</w:t>
            </w:r>
            <w:r w:rsidR="00F03069">
              <w:rPr>
                <w:noProof/>
                <w:webHidden/>
              </w:rPr>
              <w:fldChar w:fldCharType="end"/>
            </w:r>
          </w:hyperlink>
        </w:p>
        <w:p w14:paraId="1B9C7B4A" w14:textId="37D28E3E" w:rsidR="00F03069" w:rsidRDefault="004F6414">
          <w:pPr>
            <w:pStyle w:val="TOC1"/>
            <w:rPr>
              <w:rFonts w:asciiTheme="minorHAnsi" w:hAnsiTheme="minorHAnsi"/>
              <w:sz w:val="22"/>
            </w:rPr>
          </w:pPr>
          <w:hyperlink w:anchor="_Toc116300974" w:history="1">
            <w:r w:rsidR="00F03069" w:rsidRPr="000C0925">
              <w:rPr>
                <w:rStyle w:val="Hyperlink"/>
              </w:rPr>
              <w:t>MRRPC Regional Freight Facilities</w:t>
            </w:r>
            <w:r w:rsidR="00F03069">
              <w:rPr>
                <w:webHidden/>
              </w:rPr>
              <w:tab/>
            </w:r>
            <w:r w:rsidR="00F03069">
              <w:rPr>
                <w:webHidden/>
              </w:rPr>
              <w:fldChar w:fldCharType="begin"/>
            </w:r>
            <w:r w:rsidR="00F03069">
              <w:rPr>
                <w:webHidden/>
              </w:rPr>
              <w:instrText xml:space="preserve"> PAGEREF _Toc116300974 \h </w:instrText>
            </w:r>
            <w:r w:rsidR="00F03069">
              <w:rPr>
                <w:webHidden/>
              </w:rPr>
            </w:r>
            <w:r w:rsidR="00F03069">
              <w:rPr>
                <w:webHidden/>
              </w:rPr>
              <w:fldChar w:fldCharType="separate"/>
            </w:r>
            <w:r w:rsidR="00F03069">
              <w:rPr>
                <w:webHidden/>
              </w:rPr>
              <w:t>38</w:t>
            </w:r>
            <w:r w:rsidR="00F03069">
              <w:rPr>
                <w:webHidden/>
              </w:rPr>
              <w:fldChar w:fldCharType="end"/>
            </w:r>
          </w:hyperlink>
        </w:p>
        <w:p w14:paraId="5D3283B2" w14:textId="690F5D49" w:rsidR="00F03069" w:rsidRDefault="004F6414" w:rsidP="00F03069">
          <w:pPr>
            <w:pStyle w:val="TOC3"/>
            <w:tabs>
              <w:tab w:val="clear" w:pos="9350"/>
              <w:tab w:val="right" w:leader="dot" w:pos="10080"/>
            </w:tabs>
            <w:rPr>
              <w:noProof/>
            </w:rPr>
          </w:pPr>
          <w:hyperlink w:anchor="_Toc116300975" w:history="1">
            <w:r w:rsidR="00F03069" w:rsidRPr="000C0925">
              <w:rPr>
                <w:rStyle w:val="Hyperlink"/>
                <w:noProof/>
              </w:rPr>
              <w:t>Intermodal Terminals</w:t>
            </w:r>
            <w:r w:rsidR="00F03069">
              <w:rPr>
                <w:noProof/>
                <w:webHidden/>
              </w:rPr>
              <w:tab/>
            </w:r>
            <w:r w:rsidR="00F03069">
              <w:rPr>
                <w:noProof/>
                <w:webHidden/>
              </w:rPr>
              <w:fldChar w:fldCharType="begin"/>
            </w:r>
            <w:r w:rsidR="00F03069">
              <w:rPr>
                <w:noProof/>
                <w:webHidden/>
              </w:rPr>
              <w:instrText xml:space="preserve"> PAGEREF _Toc116300975 \h </w:instrText>
            </w:r>
            <w:r w:rsidR="00F03069">
              <w:rPr>
                <w:noProof/>
                <w:webHidden/>
              </w:rPr>
            </w:r>
            <w:r w:rsidR="00F03069">
              <w:rPr>
                <w:noProof/>
                <w:webHidden/>
              </w:rPr>
              <w:fldChar w:fldCharType="separate"/>
            </w:r>
            <w:r w:rsidR="00F03069">
              <w:rPr>
                <w:noProof/>
                <w:webHidden/>
              </w:rPr>
              <w:t>39</w:t>
            </w:r>
            <w:r w:rsidR="00F03069">
              <w:rPr>
                <w:noProof/>
                <w:webHidden/>
              </w:rPr>
              <w:fldChar w:fldCharType="end"/>
            </w:r>
          </w:hyperlink>
        </w:p>
        <w:p w14:paraId="75F33E3E" w14:textId="461A5185" w:rsidR="00F03069" w:rsidRDefault="004F6414">
          <w:pPr>
            <w:pStyle w:val="TOC1"/>
            <w:rPr>
              <w:rFonts w:asciiTheme="minorHAnsi" w:hAnsiTheme="minorHAnsi"/>
              <w:sz w:val="22"/>
            </w:rPr>
          </w:pPr>
          <w:hyperlink w:anchor="_Toc116300976" w:history="1">
            <w:r w:rsidR="00F03069" w:rsidRPr="000C0925">
              <w:rPr>
                <w:rStyle w:val="Hyperlink"/>
              </w:rPr>
              <w:t>MRRPC Regional Freight Flows</w:t>
            </w:r>
            <w:r w:rsidR="00F03069">
              <w:rPr>
                <w:webHidden/>
              </w:rPr>
              <w:tab/>
            </w:r>
            <w:r w:rsidR="00F03069">
              <w:rPr>
                <w:webHidden/>
              </w:rPr>
              <w:fldChar w:fldCharType="begin"/>
            </w:r>
            <w:r w:rsidR="00F03069">
              <w:rPr>
                <w:webHidden/>
              </w:rPr>
              <w:instrText xml:space="preserve"> PAGEREF _Toc116300976 \h </w:instrText>
            </w:r>
            <w:r w:rsidR="00F03069">
              <w:rPr>
                <w:webHidden/>
              </w:rPr>
            </w:r>
            <w:r w:rsidR="00F03069">
              <w:rPr>
                <w:webHidden/>
              </w:rPr>
              <w:fldChar w:fldCharType="separate"/>
            </w:r>
            <w:r w:rsidR="00F03069">
              <w:rPr>
                <w:webHidden/>
              </w:rPr>
              <w:t>41</w:t>
            </w:r>
            <w:r w:rsidR="00F03069">
              <w:rPr>
                <w:webHidden/>
              </w:rPr>
              <w:fldChar w:fldCharType="end"/>
            </w:r>
          </w:hyperlink>
        </w:p>
        <w:p w14:paraId="0FA7D706" w14:textId="2F237B0C" w:rsidR="00F03069" w:rsidRDefault="004F6414">
          <w:pPr>
            <w:pStyle w:val="TOC1"/>
            <w:rPr>
              <w:rFonts w:asciiTheme="minorHAnsi" w:hAnsiTheme="minorHAnsi"/>
              <w:sz w:val="22"/>
            </w:rPr>
          </w:pPr>
          <w:hyperlink w:anchor="_Toc116300977" w:history="1">
            <w:r w:rsidR="00F03069" w:rsidRPr="000C0925">
              <w:rPr>
                <w:rStyle w:val="Hyperlink"/>
              </w:rPr>
              <w:t>MRRPC Freight Network Condition and Performance</w:t>
            </w:r>
            <w:r w:rsidR="00F03069">
              <w:rPr>
                <w:webHidden/>
              </w:rPr>
              <w:tab/>
            </w:r>
            <w:r w:rsidR="00F03069">
              <w:rPr>
                <w:webHidden/>
              </w:rPr>
              <w:fldChar w:fldCharType="begin"/>
            </w:r>
            <w:r w:rsidR="00F03069">
              <w:rPr>
                <w:webHidden/>
              </w:rPr>
              <w:instrText xml:space="preserve"> PAGEREF _Toc116300977 \h </w:instrText>
            </w:r>
            <w:r w:rsidR="00F03069">
              <w:rPr>
                <w:webHidden/>
              </w:rPr>
            </w:r>
            <w:r w:rsidR="00F03069">
              <w:rPr>
                <w:webHidden/>
              </w:rPr>
              <w:fldChar w:fldCharType="separate"/>
            </w:r>
            <w:r w:rsidR="00F03069">
              <w:rPr>
                <w:webHidden/>
              </w:rPr>
              <w:t>48</w:t>
            </w:r>
            <w:r w:rsidR="00F03069">
              <w:rPr>
                <w:webHidden/>
              </w:rPr>
              <w:fldChar w:fldCharType="end"/>
            </w:r>
          </w:hyperlink>
        </w:p>
        <w:p w14:paraId="34F0B674" w14:textId="1EBE6A45" w:rsidR="00F03069" w:rsidRDefault="004F6414">
          <w:pPr>
            <w:pStyle w:val="TOC2"/>
            <w:tabs>
              <w:tab w:val="right" w:leader="dot" w:pos="10070"/>
            </w:tabs>
            <w:rPr>
              <w:noProof/>
            </w:rPr>
          </w:pPr>
          <w:hyperlink w:anchor="_Toc116300978" w:history="1">
            <w:r w:rsidR="00F03069" w:rsidRPr="000C0925">
              <w:rPr>
                <w:rStyle w:val="Hyperlink"/>
                <w:noProof/>
              </w:rPr>
              <w:t>Freight Network Condition</w:t>
            </w:r>
            <w:r w:rsidR="00F03069">
              <w:rPr>
                <w:noProof/>
                <w:webHidden/>
              </w:rPr>
              <w:tab/>
            </w:r>
            <w:r w:rsidR="00F03069">
              <w:rPr>
                <w:noProof/>
                <w:webHidden/>
              </w:rPr>
              <w:fldChar w:fldCharType="begin"/>
            </w:r>
            <w:r w:rsidR="00F03069">
              <w:rPr>
                <w:noProof/>
                <w:webHidden/>
              </w:rPr>
              <w:instrText xml:space="preserve"> PAGEREF _Toc116300978 \h </w:instrText>
            </w:r>
            <w:r w:rsidR="00F03069">
              <w:rPr>
                <w:noProof/>
                <w:webHidden/>
              </w:rPr>
            </w:r>
            <w:r w:rsidR="00F03069">
              <w:rPr>
                <w:noProof/>
                <w:webHidden/>
              </w:rPr>
              <w:fldChar w:fldCharType="separate"/>
            </w:r>
            <w:r w:rsidR="00F03069">
              <w:rPr>
                <w:noProof/>
                <w:webHidden/>
              </w:rPr>
              <w:t>48</w:t>
            </w:r>
            <w:r w:rsidR="00F03069">
              <w:rPr>
                <w:noProof/>
                <w:webHidden/>
              </w:rPr>
              <w:fldChar w:fldCharType="end"/>
            </w:r>
          </w:hyperlink>
        </w:p>
        <w:p w14:paraId="11945F9A" w14:textId="06753ACF" w:rsidR="00F03069" w:rsidRDefault="004F6414">
          <w:pPr>
            <w:pStyle w:val="TOC2"/>
            <w:tabs>
              <w:tab w:val="right" w:leader="dot" w:pos="10070"/>
            </w:tabs>
            <w:rPr>
              <w:noProof/>
            </w:rPr>
          </w:pPr>
          <w:hyperlink w:anchor="_Toc116300979" w:history="1">
            <w:r w:rsidR="00F03069" w:rsidRPr="000C0925">
              <w:rPr>
                <w:rStyle w:val="Hyperlink"/>
                <w:noProof/>
              </w:rPr>
              <w:t>MRRPC Freight Network Performance</w:t>
            </w:r>
            <w:r w:rsidR="00F03069">
              <w:rPr>
                <w:noProof/>
                <w:webHidden/>
              </w:rPr>
              <w:tab/>
            </w:r>
            <w:r w:rsidR="00F03069">
              <w:rPr>
                <w:noProof/>
                <w:webHidden/>
              </w:rPr>
              <w:fldChar w:fldCharType="begin"/>
            </w:r>
            <w:r w:rsidR="00F03069">
              <w:rPr>
                <w:noProof/>
                <w:webHidden/>
              </w:rPr>
              <w:instrText xml:space="preserve"> PAGEREF _Toc116300979 \h </w:instrText>
            </w:r>
            <w:r w:rsidR="00F03069">
              <w:rPr>
                <w:noProof/>
                <w:webHidden/>
              </w:rPr>
            </w:r>
            <w:r w:rsidR="00F03069">
              <w:rPr>
                <w:noProof/>
                <w:webHidden/>
              </w:rPr>
              <w:fldChar w:fldCharType="separate"/>
            </w:r>
            <w:r w:rsidR="00F03069">
              <w:rPr>
                <w:noProof/>
                <w:webHidden/>
              </w:rPr>
              <w:t>52</w:t>
            </w:r>
            <w:r w:rsidR="00F03069">
              <w:rPr>
                <w:noProof/>
                <w:webHidden/>
              </w:rPr>
              <w:fldChar w:fldCharType="end"/>
            </w:r>
          </w:hyperlink>
        </w:p>
        <w:p w14:paraId="04245A29" w14:textId="29982C96" w:rsidR="00F03069" w:rsidRDefault="004F6414" w:rsidP="00F03069">
          <w:pPr>
            <w:pStyle w:val="TOC3"/>
            <w:tabs>
              <w:tab w:val="clear" w:pos="9350"/>
              <w:tab w:val="right" w:leader="dot" w:pos="10080"/>
            </w:tabs>
            <w:rPr>
              <w:noProof/>
            </w:rPr>
          </w:pPr>
          <w:hyperlink w:anchor="_Toc116300980" w:history="1">
            <w:r w:rsidR="00F03069" w:rsidRPr="000C0925">
              <w:rPr>
                <w:rStyle w:val="Hyperlink"/>
                <w:noProof/>
              </w:rPr>
              <w:t>Highway (Truck) Safety</w:t>
            </w:r>
            <w:r w:rsidR="00F03069">
              <w:rPr>
                <w:noProof/>
                <w:webHidden/>
              </w:rPr>
              <w:tab/>
            </w:r>
            <w:r w:rsidR="00F03069">
              <w:rPr>
                <w:noProof/>
                <w:webHidden/>
              </w:rPr>
              <w:fldChar w:fldCharType="begin"/>
            </w:r>
            <w:r w:rsidR="00F03069">
              <w:rPr>
                <w:noProof/>
                <w:webHidden/>
              </w:rPr>
              <w:instrText xml:space="preserve"> PAGEREF _Toc116300980 \h </w:instrText>
            </w:r>
            <w:r w:rsidR="00F03069">
              <w:rPr>
                <w:noProof/>
                <w:webHidden/>
              </w:rPr>
            </w:r>
            <w:r w:rsidR="00F03069">
              <w:rPr>
                <w:noProof/>
                <w:webHidden/>
              </w:rPr>
              <w:fldChar w:fldCharType="separate"/>
            </w:r>
            <w:r w:rsidR="00F03069">
              <w:rPr>
                <w:noProof/>
                <w:webHidden/>
              </w:rPr>
              <w:t>58</w:t>
            </w:r>
            <w:r w:rsidR="00F03069">
              <w:rPr>
                <w:noProof/>
                <w:webHidden/>
              </w:rPr>
              <w:fldChar w:fldCharType="end"/>
            </w:r>
          </w:hyperlink>
        </w:p>
        <w:p w14:paraId="01A387C0" w14:textId="2D53A8AD" w:rsidR="00F03069" w:rsidRDefault="004F6414" w:rsidP="00F03069">
          <w:pPr>
            <w:pStyle w:val="TOC3"/>
            <w:tabs>
              <w:tab w:val="clear" w:pos="9350"/>
              <w:tab w:val="right" w:leader="dot" w:pos="10080"/>
            </w:tabs>
            <w:rPr>
              <w:noProof/>
            </w:rPr>
          </w:pPr>
          <w:hyperlink w:anchor="_Toc116300981" w:history="1">
            <w:r w:rsidR="00F03069" w:rsidRPr="000C0925">
              <w:rPr>
                <w:rStyle w:val="Hyperlink"/>
                <w:noProof/>
              </w:rPr>
              <w:t>Rail Safety</w:t>
            </w:r>
            <w:r w:rsidR="00F03069">
              <w:rPr>
                <w:noProof/>
                <w:webHidden/>
              </w:rPr>
              <w:tab/>
            </w:r>
            <w:r w:rsidR="00F03069">
              <w:rPr>
                <w:noProof/>
                <w:webHidden/>
              </w:rPr>
              <w:fldChar w:fldCharType="begin"/>
            </w:r>
            <w:r w:rsidR="00F03069">
              <w:rPr>
                <w:noProof/>
                <w:webHidden/>
              </w:rPr>
              <w:instrText xml:space="preserve"> PAGEREF _Toc116300981 \h </w:instrText>
            </w:r>
            <w:r w:rsidR="00F03069">
              <w:rPr>
                <w:noProof/>
                <w:webHidden/>
              </w:rPr>
            </w:r>
            <w:r w:rsidR="00F03069">
              <w:rPr>
                <w:noProof/>
                <w:webHidden/>
              </w:rPr>
              <w:fldChar w:fldCharType="separate"/>
            </w:r>
            <w:r w:rsidR="00F03069">
              <w:rPr>
                <w:noProof/>
                <w:webHidden/>
              </w:rPr>
              <w:t>61</w:t>
            </w:r>
            <w:r w:rsidR="00F03069">
              <w:rPr>
                <w:noProof/>
                <w:webHidden/>
              </w:rPr>
              <w:fldChar w:fldCharType="end"/>
            </w:r>
          </w:hyperlink>
        </w:p>
        <w:p w14:paraId="799B94B5" w14:textId="0DC0AA80" w:rsidR="00F03069" w:rsidRDefault="004F6414">
          <w:pPr>
            <w:pStyle w:val="TOC1"/>
            <w:rPr>
              <w:rFonts w:asciiTheme="minorHAnsi" w:hAnsiTheme="minorHAnsi"/>
              <w:sz w:val="22"/>
            </w:rPr>
          </w:pPr>
          <w:hyperlink w:anchor="_Toc116300982" w:history="1">
            <w:r w:rsidR="00F03069" w:rsidRPr="000C0925">
              <w:rPr>
                <w:rStyle w:val="Hyperlink"/>
              </w:rPr>
              <w:t>Appendix A: Relevant Maps and Other Graphics</w:t>
            </w:r>
            <w:r w:rsidR="00F03069">
              <w:rPr>
                <w:webHidden/>
              </w:rPr>
              <w:tab/>
            </w:r>
            <w:r w:rsidR="00F03069">
              <w:rPr>
                <w:webHidden/>
              </w:rPr>
              <w:fldChar w:fldCharType="begin"/>
            </w:r>
            <w:r w:rsidR="00F03069">
              <w:rPr>
                <w:webHidden/>
              </w:rPr>
              <w:instrText xml:space="preserve"> PAGEREF _Toc116300982 \h </w:instrText>
            </w:r>
            <w:r w:rsidR="00F03069">
              <w:rPr>
                <w:webHidden/>
              </w:rPr>
            </w:r>
            <w:r w:rsidR="00F03069">
              <w:rPr>
                <w:webHidden/>
              </w:rPr>
              <w:fldChar w:fldCharType="separate"/>
            </w:r>
            <w:r w:rsidR="00F03069">
              <w:rPr>
                <w:webHidden/>
              </w:rPr>
              <w:t>64</w:t>
            </w:r>
            <w:r w:rsidR="00F03069">
              <w:rPr>
                <w:webHidden/>
              </w:rPr>
              <w:fldChar w:fldCharType="end"/>
            </w:r>
          </w:hyperlink>
        </w:p>
        <w:p w14:paraId="67F0D122" w14:textId="60A4DA4A" w:rsidR="00C33C92" w:rsidRDefault="00C33C92">
          <w:r>
            <w:rPr>
              <w:b/>
              <w:bCs/>
              <w:noProof/>
            </w:rPr>
            <w:fldChar w:fldCharType="end"/>
          </w:r>
        </w:p>
      </w:sdtContent>
    </w:sdt>
    <w:p w14:paraId="066908F7" w14:textId="439DEEA4" w:rsidR="00C33C92" w:rsidRDefault="00C33C92" w:rsidP="00C33C92">
      <w:pPr>
        <w:pStyle w:val="TOCHeading"/>
      </w:pPr>
      <w:bookmarkStart w:id="0" w:name="_Hlk110416499"/>
      <w:r>
        <w:t>Table of Figures</w:t>
      </w:r>
    </w:p>
    <w:p w14:paraId="2EB6B2D6" w14:textId="7AA52D7C" w:rsidR="00106F71" w:rsidRDefault="00C33C92">
      <w:pPr>
        <w:pStyle w:val="TableofFigures"/>
        <w:tabs>
          <w:tab w:val="right" w:leader="dot" w:pos="10070"/>
        </w:tabs>
        <w:rPr>
          <w:noProof/>
        </w:rPr>
      </w:pPr>
      <w:r>
        <w:fldChar w:fldCharType="begin"/>
      </w:r>
      <w:r>
        <w:instrText xml:space="preserve"> TOC \h \z \c "Figure" </w:instrText>
      </w:r>
      <w:r>
        <w:fldChar w:fldCharType="separate"/>
      </w:r>
      <w:hyperlink w:anchor="_Toc116303460" w:history="1">
        <w:r w:rsidR="00106F71" w:rsidRPr="00B804C8">
          <w:rPr>
            <w:rStyle w:val="Hyperlink"/>
            <w:noProof/>
          </w:rPr>
          <w:t>Figure 1: WisDOT State Freight Plan Goals</w:t>
        </w:r>
        <w:r w:rsidR="00106F71">
          <w:rPr>
            <w:noProof/>
            <w:webHidden/>
          </w:rPr>
          <w:tab/>
        </w:r>
        <w:r w:rsidR="00106F71">
          <w:rPr>
            <w:noProof/>
            <w:webHidden/>
          </w:rPr>
          <w:fldChar w:fldCharType="begin"/>
        </w:r>
        <w:r w:rsidR="00106F71">
          <w:rPr>
            <w:noProof/>
            <w:webHidden/>
          </w:rPr>
          <w:instrText xml:space="preserve"> PAGEREF _Toc116303460 \h </w:instrText>
        </w:r>
        <w:r w:rsidR="00106F71">
          <w:rPr>
            <w:noProof/>
            <w:webHidden/>
          </w:rPr>
        </w:r>
        <w:r w:rsidR="00106F71">
          <w:rPr>
            <w:noProof/>
            <w:webHidden/>
          </w:rPr>
          <w:fldChar w:fldCharType="separate"/>
        </w:r>
        <w:r w:rsidR="00106F71">
          <w:rPr>
            <w:noProof/>
            <w:webHidden/>
          </w:rPr>
          <w:t>7</w:t>
        </w:r>
        <w:r w:rsidR="00106F71">
          <w:rPr>
            <w:noProof/>
            <w:webHidden/>
          </w:rPr>
          <w:fldChar w:fldCharType="end"/>
        </w:r>
      </w:hyperlink>
    </w:p>
    <w:p w14:paraId="31F798E1" w14:textId="13D78EB8" w:rsidR="00106F71" w:rsidRDefault="004F6414">
      <w:pPr>
        <w:pStyle w:val="TableofFigures"/>
        <w:tabs>
          <w:tab w:val="right" w:leader="dot" w:pos="10070"/>
        </w:tabs>
        <w:rPr>
          <w:noProof/>
        </w:rPr>
      </w:pPr>
      <w:hyperlink w:anchor="_Toc116303461" w:history="1">
        <w:r w:rsidR="00106F71" w:rsidRPr="00B804C8">
          <w:rPr>
            <w:rStyle w:val="Hyperlink"/>
            <w:noProof/>
          </w:rPr>
          <w:t>Figure 2: Wisconsin Statewide Freight Flows By Mode</w:t>
        </w:r>
        <w:r w:rsidR="00106F71">
          <w:rPr>
            <w:noProof/>
            <w:webHidden/>
          </w:rPr>
          <w:tab/>
        </w:r>
        <w:r w:rsidR="00106F71">
          <w:rPr>
            <w:noProof/>
            <w:webHidden/>
          </w:rPr>
          <w:fldChar w:fldCharType="begin"/>
        </w:r>
        <w:r w:rsidR="00106F71">
          <w:rPr>
            <w:noProof/>
            <w:webHidden/>
          </w:rPr>
          <w:instrText xml:space="preserve"> PAGEREF _Toc116303461 \h </w:instrText>
        </w:r>
        <w:r w:rsidR="00106F71">
          <w:rPr>
            <w:noProof/>
            <w:webHidden/>
          </w:rPr>
        </w:r>
        <w:r w:rsidR="00106F71">
          <w:rPr>
            <w:noProof/>
            <w:webHidden/>
          </w:rPr>
          <w:fldChar w:fldCharType="separate"/>
        </w:r>
        <w:r w:rsidR="00106F71">
          <w:rPr>
            <w:noProof/>
            <w:webHidden/>
          </w:rPr>
          <w:t>8</w:t>
        </w:r>
        <w:r w:rsidR="00106F71">
          <w:rPr>
            <w:noProof/>
            <w:webHidden/>
          </w:rPr>
          <w:fldChar w:fldCharType="end"/>
        </w:r>
      </w:hyperlink>
    </w:p>
    <w:p w14:paraId="02B0C11D" w14:textId="532BEC10" w:rsidR="00106F71" w:rsidRDefault="004F6414">
      <w:pPr>
        <w:pStyle w:val="TableofFigures"/>
        <w:tabs>
          <w:tab w:val="right" w:leader="dot" w:pos="10070"/>
        </w:tabs>
        <w:rPr>
          <w:noProof/>
        </w:rPr>
      </w:pPr>
      <w:hyperlink w:anchor="_Toc116303462" w:history="1">
        <w:r w:rsidR="00106F71" w:rsidRPr="00B804C8">
          <w:rPr>
            <w:rStyle w:val="Hyperlink"/>
            <w:noProof/>
          </w:rPr>
          <w:t>Figure 3: Highway-Railway Grade Crossing SAP Goals</w:t>
        </w:r>
        <w:r w:rsidR="00106F71">
          <w:rPr>
            <w:noProof/>
            <w:webHidden/>
          </w:rPr>
          <w:tab/>
        </w:r>
        <w:r w:rsidR="00106F71">
          <w:rPr>
            <w:noProof/>
            <w:webHidden/>
          </w:rPr>
          <w:fldChar w:fldCharType="begin"/>
        </w:r>
        <w:r w:rsidR="00106F71">
          <w:rPr>
            <w:noProof/>
            <w:webHidden/>
          </w:rPr>
          <w:instrText xml:space="preserve"> PAGEREF _Toc116303462 \h </w:instrText>
        </w:r>
        <w:r w:rsidR="00106F71">
          <w:rPr>
            <w:noProof/>
            <w:webHidden/>
          </w:rPr>
        </w:r>
        <w:r w:rsidR="00106F71">
          <w:rPr>
            <w:noProof/>
            <w:webHidden/>
          </w:rPr>
          <w:fldChar w:fldCharType="separate"/>
        </w:r>
        <w:r w:rsidR="00106F71">
          <w:rPr>
            <w:noProof/>
            <w:webHidden/>
          </w:rPr>
          <w:t>9</w:t>
        </w:r>
        <w:r w:rsidR="00106F71">
          <w:rPr>
            <w:noProof/>
            <w:webHidden/>
          </w:rPr>
          <w:fldChar w:fldCharType="end"/>
        </w:r>
      </w:hyperlink>
    </w:p>
    <w:p w14:paraId="51ED330D" w14:textId="56DCBB30" w:rsidR="00106F71" w:rsidRDefault="004F6414">
      <w:pPr>
        <w:pStyle w:val="TableofFigures"/>
        <w:tabs>
          <w:tab w:val="right" w:leader="dot" w:pos="10070"/>
        </w:tabs>
        <w:rPr>
          <w:noProof/>
        </w:rPr>
      </w:pPr>
      <w:hyperlink w:anchor="_Toc116303463" w:history="1">
        <w:r w:rsidR="00106F71" w:rsidRPr="00B804C8">
          <w:rPr>
            <w:rStyle w:val="Hyperlink"/>
            <w:noProof/>
          </w:rPr>
          <w:t>Figure 4: Rail Crossing Incidents In Wisconsin</w:t>
        </w:r>
        <w:r w:rsidR="00106F71">
          <w:rPr>
            <w:noProof/>
            <w:webHidden/>
          </w:rPr>
          <w:tab/>
        </w:r>
        <w:r w:rsidR="00106F71">
          <w:rPr>
            <w:noProof/>
            <w:webHidden/>
          </w:rPr>
          <w:fldChar w:fldCharType="begin"/>
        </w:r>
        <w:r w:rsidR="00106F71">
          <w:rPr>
            <w:noProof/>
            <w:webHidden/>
          </w:rPr>
          <w:instrText xml:space="preserve"> PAGEREF _Toc116303463 \h </w:instrText>
        </w:r>
        <w:r w:rsidR="00106F71">
          <w:rPr>
            <w:noProof/>
            <w:webHidden/>
          </w:rPr>
        </w:r>
        <w:r w:rsidR="00106F71">
          <w:rPr>
            <w:noProof/>
            <w:webHidden/>
          </w:rPr>
          <w:fldChar w:fldCharType="separate"/>
        </w:r>
        <w:r w:rsidR="00106F71">
          <w:rPr>
            <w:noProof/>
            <w:webHidden/>
          </w:rPr>
          <w:t>10</w:t>
        </w:r>
        <w:r w:rsidR="00106F71">
          <w:rPr>
            <w:noProof/>
            <w:webHidden/>
          </w:rPr>
          <w:fldChar w:fldCharType="end"/>
        </w:r>
      </w:hyperlink>
    </w:p>
    <w:p w14:paraId="13CC5870" w14:textId="39793D92" w:rsidR="00106F71" w:rsidRDefault="004F6414">
      <w:pPr>
        <w:pStyle w:val="TableofFigures"/>
        <w:tabs>
          <w:tab w:val="right" w:leader="dot" w:pos="10070"/>
        </w:tabs>
        <w:rPr>
          <w:noProof/>
        </w:rPr>
      </w:pPr>
      <w:hyperlink r:id="rId9" w:anchor="_Toc116303464" w:history="1">
        <w:r w:rsidR="00106F71" w:rsidRPr="00B804C8">
          <w:rPr>
            <w:rStyle w:val="Hyperlink"/>
            <w:noProof/>
          </w:rPr>
          <w:t>Figure 5: Wisconsin Family of Plans</w:t>
        </w:r>
        <w:r w:rsidR="00106F71">
          <w:rPr>
            <w:noProof/>
            <w:webHidden/>
          </w:rPr>
          <w:tab/>
        </w:r>
        <w:r w:rsidR="00106F71">
          <w:rPr>
            <w:noProof/>
            <w:webHidden/>
          </w:rPr>
          <w:fldChar w:fldCharType="begin"/>
        </w:r>
        <w:r w:rsidR="00106F71">
          <w:rPr>
            <w:noProof/>
            <w:webHidden/>
          </w:rPr>
          <w:instrText xml:space="preserve"> PAGEREF _Toc116303464 \h </w:instrText>
        </w:r>
        <w:r w:rsidR="00106F71">
          <w:rPr>
            <w:noProof/>
            <w:webHidden/>
          </w:rPr>
        </w:r>
        <w:r w:rsidR="00106F71">
          <w:rPr>
            <w:noProof/>
            <w:webHidden/>
          </w:rPr>
          <w:fldChar w:fldCharType="separate"/>
        </w:r>
        <w:r w:rsidR="00106F71">
          <w:rPr>
            <w:noProof/>
            <w:webHidden/>
          </w:rPr>
          <w:t>15</w:t>
        </w:r>
        <w:r w:rsidR="00106F71">
          <w:rPr>
            <w:noProof/>
            <w:webHidden/>
          </w:rPr>
          <w:fldChar w:fldCharType="end"/>
        </w:r>
      </w:hyperlink>
    </w:p>
    <w:p w14:paraId="21697B95" w14:textId="01B3AEFF" w:rsidR="00106F71" w:rsidRDefault="004F6414">
      <w:pPr>
        <w:pStyle w:val="TableofFigures"/>
        <w:tabs>
          <w:tab w:val="right" w:leader="dot" w:pos="10070"/>
        </w:tabs>
        <w:rPr>
          <w:noProof/>
        </w:rPr>
      </w:pPr>
      <w:hyperlink w:anchor="_Toc116303465" w:history="1">
        <w:r w:rsidR="00106F71" w:rsidRPr="00B804C8">
          <w:rPr>
            <w:rStyle w:val="Hyperlink"/>
            <w:noProof/>
          </w:rPr>
          <w:t>Figure 6: MRRPC Freight Strategy Goals and Objectives</w:t>
        </w:r>
        <w:r w:rsidR="00106F71">
          <w:rPr>
            <w:noProof/>
            <w:webHidden/>
          </w:rPr>
          <w:tab/>
        </w:r>
        <w:r w:rsidR="00106F71">
          <w:rPr>
            <w:noProof/>
            <w:webHidden/>
          </w:rPr>
          <w:fldChar w:fldCharType="begin"/>
        </w:r>
        <w:r w:rsidR="00106F71">
          <w:rPr>
            <w:noProof/>
            <w:webHidden/>
          </w:rPr>
          <w:instrText xml:space="preserve"> PAGEREF _Toc116303465 \h </w:instrText>
        </w:r>
        <w:r w:rsidR="00106F71">
          <w:rPr>
            <w:noProof/>
            <w:webHidden/>
          </w:rPr>
        </w:r>
        <w:r w:rsidR="00106F71">
          <w:rPr>
            <w:noProof/>
            <w:webHidden/>
          </w:rPr>
          <w:fldChar w:fldCharType="separate"/>
        </w:r>
        <w:r w:rsidR="00106F71">
          <w:rPr>
            <w:noProof/>
            <w:webHidden/>
          </w:rPr>
          <w:t>16</w:t>
        </w:r>
        <w:r w:rsidR="00106F71">
          <w:rPr>
            <w:noProof/>
            <w:webHidden/>
          </w:rPr>
          <w:fldChar w:fldCharType="end"/>
        </w:r>
      </w:hyperlink>
    </w:p>
    <w:p w14:paraId="66B6D420" w14:textId="031EBCE2" w:rsidR="00106F71" w:rsidRDefault="004F6414">
      <w:pPr>
        <w:pStyle w:val="TableofFigures"/>
        <w:tabs>
          <w:tab w:val="right" w:leader="dot" w:pos="10070"/>
        </w:tabs>
        <w:rPr>
          <w:noProof/>
        </w:rPr>
      </w:pPr>
      <w:hyperlink w:anchor="_Toc116303466" w:history="1">
        <w:r w:rsidR="00106F71" w:rsidRPr="00B804C8">
          <w:rPr>
            <w:rStyle w:val="Hyperlink"/>
            <w:noProof/>
          </w:rPr>
          <w:t>Figure 7: Regional Highway Freight Network</w:t>
        </w:r>
        <w:r w:rsidR="00106F71">
          <w:rPr>
            <w:noProof/>
            <w:webHidden/>
          </w:rPr>
          <w:tab/>
        </w:r>
        <w:r w:rsidR="00106F71">
          <w:rPr>
            <w:noProof/>
            <w:webHidden/>
          </w:rPr>
          <w:fldChar w:fldCharType="begin"/>
        </w:r>
        <w:r w:rsidR="00106F71">
          <w:rPr>
            <w:noProof/>
            <w:webHidden/>
          </w:rPr>
          <w:instrText xml:space="preserve"> PAGEREF _Toc116303466 \h </w:instrText>
        </w:r>
        <w:r w:rsidR="00106F71">
          <w:rPr>
            <w:noProof/>
            <w:webHidden/>
          </w:rPr>
        </w:r>
        <w:r w:rsidR="00106F71">
          <w:rPr>
            <w:noProof/>
            <w:webHidden/>
          </w:rPr>
          <w:fldChar w:fldCharType="separate"/>
        </w:r>
        <w:r w:rsidR="00106F71">
          <w:rPr>
            <w:noProof/>
            <w:webHidden/>
          </w:rPr>
          <w:t>19</w:t>
        </w:r>
        <w:r w:rsidR="00106F71">
          <w:rPr>
            <w:noProof/>
            <w:webHidden/>
          </w:rPr>
          <w:fldChar w:fldCharType="end"/>
        </w:r>
      </w:hyperlink>
    </w:p>
    <w:p w14:paraId="0EF4B708" w14:textId="0364E9D5" w:rsidR="00106F71" w:rsidRDefault="004F6414">
      <w:pPr>
        <w:pStyle w:val="TableofFigures"/>
        <w:tabs>
          <w:tab w:val="right" w:leader="dot" w:pos="10070"/>
        </w:tabs>
        <w:rPr>
          <w:noProof/>
        </w:rPr>
      </w:pPr>
      <w:hyperlink w:anchor="_Toc116303467" w:history="1">
        <w:r w:rsidR="00106F71" w:rsidRPr="00B804C8">
          <w:rPr>
            <w:rStyle w:val="Hyperlink"/>
            <w:noProof/>
          </w:rPr>
          <w:t>Figure 8: Designated Over Size Overweight and High Clearance Corridors</w:t>
        </w:r>
        <w:r w:rsidR="00106F71">
          <w:rPr>
            <w:noProof/>
            <w:webHidden/>
          </w:rPr>
          <w:tab/>
        </w:r>
        <w:r w:rsidR="00106F71">
          <w:rPr>
            <w:noProof/>
            <w:webHidden/>
          </w:rPr>
          <w:fldChar w:fldCharType="begin"/>
        </w:r>
        <w:r w:rsidR="00106F71">
          <w:rPr>
            <w:noProof/>
            <w:webHidden/>
          </w:rPr>
          <w:instrText xml:space="preserve"> PAGEREF _Toc116303467 \h </w:instrText>
        </w:r>
        <w:r w:rsidR="00106F71">
          <w:rPr>
            <w:noProof/>
            <w:webHidden/>
          </w:rPr>
        </w:r>
        <w:r w:rsidR="00106F71">
          <w:rPr>
            <w:noProof/>
            <w:webHidden/>
          </w:rPr>
          <w:fldChar w:fldCharType="separate"/>
        </w:r>
        <w:r w:rsidR="00106F71">
          <w:rPr>
            <w:noProof/>
            <w:webHidden/>
          </w:rPr>
          <w:t>21</w:t>
        </w:r>
        <w:r w:rsidR="00106F71">
          <w:rPr>
            <w:noProof/>
            <w:webHidden/>
          </w:rPr>
          <w:fldChar w:fldCharType="end"/>
        </w:r>
      </w:hyperlink>
    </w:p>
    <w:p w14:paraId="5D1E547E" w14:textId="1C6E1DC8" w:rsidR="00106F71" w:rsidRDefault="004F6414">
      <w:pPr>
        <w:pStyle w:val="TableofFigures"/>
        <w:tabs>
          <w:tab w:val="right" w:leader="dot" w:pos="10070"/>
        </w:tabs>
        <w:rPr>
          <w:noProof/>
        </w:rPr>
      </w:pPr>
      <w:hyperlink w:anchor="_Toc116303468" w:history="1">
        <w:r w:rsidR="00106F71" w:rsidRPr="00B804C8">
          <w:rPr>
            <w:rStyle w:val="Hyperlink"/>
            <w:noProof/>
          </w:rPr>
          <w:t>Figure 9: Long Truck Routes</w:t>
        </w:r>
        <w:r w:rsidR="00106F71">
          <w:rPr>
            <w:noProof/>
            <w:webHidden/>
          </w:rPr>
          <w:tab/>
        </w:r>
        <w:r w:rsidR="00106F71">
          <w:rPr>
            <w:noProof/>
            <w:webHidden/>
          </w:rPr>
          <w:fldChar w:fldCharType="begin"/>
        </w:r>
        <w:r w:rsidR="00106F71">
          <w:rPr>
            <w:noProof/>
            <w:webHidden/>
          </w:rPr>
          <w:instrText xml:space="preserve"> PAGEREF _Toc116303468 \h </w:instrText>
        </w:r>
        <w:r w:rsidR="00106F71">
          <w:rPr>
            <w:noProof/>
            <w:webHidden/>
          </w:rPr>
        </w:r>
        <w:r w:rsidR="00106F71">
          <w:rPr>
            <w:noProof/>
            <w:webHidden/>
          </w:rPr>
          <w:fldChar w:fldCharType="separate"/>
        </w:r>
        <w:r w:rsidR="00106F71">
          <w:rPr>
            <w:noProof/>
            <w:webHidden/>
          </w:rPr>
          <w:t>22</w:t>
        </w:r>
        <w:r w:rsidR="00106F71">
          <w:rPr>
            <w:noProof/>
            <w:webHidden/>
          </w:rPr>
          <w:fldChar w:fldCharType="end"/>
        </w:r>
      </w:hyperlink>
    </w:p>
    <w:p w14:paraId="6F9C5484" w14:textId="46ACCAE3" w:rsidR="00106F71" w:rsidRDefault="004F6414">
      <w:pPr>
        <w:pStyle w:val="TableofFigures"/>
        <w:tabs>
          <w:tab w:val="right" w:leader="dot" w:pos="10070"/>
        </w:tabs>
        <w:rPr>
          <w:noProof/>
        </w:rPr>
      </w:pPr>
      <w:hyperlink w:anchor="_Toc116303469" w:history="1">
        <w:r w:rsidR="00106F71" w:rsidRPr="00B804C8">
          <w:rPr>
            <w:rStyle w:val="Hyperlink"/>
            <w:noProof/>
          </w:rPr>
          <w:t>Figure 10: Substandard Bridges</w:t>
        </w:r>
        <w:r w:rsidR="00106F71">
          <w:rPr>
            <w:noProof/>
            <w:webHidden/>
          </w:rPr>
          <w:tab/>
        </w:r>
        <w:r w:rsidR="00106F71">
          <w:rPr>
            <w:noProof/>
            <w:webHidden/>
          </w:rPr>
          <w:fldChar w:fldCharType="begin"/>
        </w:r>
        <w:r w:rsidR="00106F71">
          <w:rPr>
            <w:noProof/>
            <w:webHidden/>
          </w:rPr>
          <w:instrText xml:space="preserve"> PAGEREF _Toc116303469 \h </w:instrText>
        </w:r>
        <w:r w:rsidR="00106F71">
          <w:rPr>
            <w:noProof/>
            <w:webHidden/>
          </w:rPr>
        </w:r>
        <w:r w:rsidR="00106F71">
          <w:rPr>
            <w:noProof/>
            <w:webHidden/>
          </w:rPr>
          <w:fldChar w:fldCharType="separate"/>
        </w:r>
        <w:r w:rsidR="00106F71">
          <w:rPr>
            <w:noProof/>
            <w:webHidden/>
          </w:rPr>
          <w:t>24</w:t>
        </w:r>
        <w:r w:rsidR="00106F71">
          <w:rPr>
            <w:noProof/>
            <w:webHidden/>
          </w:rPr>
          <w:fldChar w:fldCharType="end"/>
        </w:r>
      </w:hyperlink>
    </w:p>
    <w:p w14:paraId="5B6337A0" w14:textId="18445DF1" w:rsidR="00106F71" w:rsidRDefault="004F6414">
      <w:pPr>
        <w:pStyle w:val="TableofFigures"/>
        <w:tabs>
          <w:tab w:val="right" w:leader="dot" w:pos="10070"/>
        </w:tabs>
        <w:rPr>
          <w:noProof/>
        </w:rPr>
      </w:pPr>
      <w:hyperlink w:anchor="_Toc116303470" w:history="1">
        <w:r w:rsidR="00106F71" w:rsidRPr="00B804C8">
          <w:rPr>
            <w:rStyle w:val="Hyperlink"/>
            <w:noProof/>
          </w:rPr>
          <w:t>Figure 11: Alternative Fuel Corridors and Stations</w:t>
        </w:r>
        <w:r w:rsidR="00106F71">
          <w:rPr>
            <w:noProof/>
            <w:webHidden/>
          </w:rPr>
          <w:tab/>
        </w:r>
        <w:r w:rsidR="00106F71">
          <w:rPr>
            <w:noProof/>
            <w:webHidden/>
          </w:rPr>
          <w:fldChar w:fldCharType="begin"/>
        </w:r>
        <w:r w:rsidR="00106F71">
          <w:rPr>
            <w:noProof/>
            <w:webHidden/>
          </w:rPr>
          <w:instrText xml:space="preserve"> PAGEREF _Toc116303470 \h </w:instrText>
        </w:r>
        <w:r w:rsidR="00106F71">
          <w:rPr>
            <w:noProof/>
            <w:webHidden/>
          </w:rPr>
        </w:r>
        <w:r w:rsidR="00106F71">
          <w:rPr>
            <w:noProof/>
            <w:webHidden/>
          </w:rPr>
          <w:fldChar w:fldCharType="separate"/>
        </w:r>
        <w:r w:rsidR="00106F71">
          <w:rPr>
            <w:noProof/>
            <w:webHidden/>
          </w:rPr>
          <w:t>26</w:t>
        </w:r>
        <w:r w:rsidR="00106F71">
          <w:rPr>
            <w:noProof/>
            <w:webHidden/>
          </w:rPr>
          <w:fldChar w:fldCharType="end"/>
        </w:r>
      </w:hyperlink>
    </w:p>
    <w:p w14:paraId="0859CFB8" w14:textId="6F09B746" w:rsidR="00106F71" w:rsidRDefault="004F6414">
      <w:pPr>
        <w:pStyle w:val="TableofFigures"/>
        <w:tabs>
          <w:tab w:val="right" w:leader="dot" w:pos="10070"/>
        </w:tabs>
        <w:rPr>
          <w:noProof/>
        </w:rPr>
      </w:pPr>
      <w:hyperlink w:anchor="_Toc116303471" w:history="1">
        <w:r w:rsidR="00106F71" w:rsidRPr="00B804C8">
          <w:rPr>
            <w:rStyle w:val="Hyperlink"/>
            <w:noProof/>
          </w:rPr>
          <w:t xml:space="preserve">Figure 12: Truck Parking Availability </w:t>
        </w:r>
        <w:r w:rsidR="00106F71">
          <w:rPr>
            <w:noProof/>
            <w:webHidden/>
          </w:rPr>
          <w:tab/>
        </w:r>
        <w:r w:rsidR="00106F71">
          <w:rPr>
            <w:noProof/>
            <w:webHidden/>
          </w:rPr>
          <w:fldChar w:fldCharType="begin"/>
        </w:r>
        <w:r w:rsidR="00106F71">
          <w:rPr>
            <w:noProof/>
            <w:webHidden/>
          </w:rPr>
          <w:instrText xml:space="preserve"> PAGEREF _Toc116303471 \h </w:instrText>
        </w:r>
        <w:r w:rsidR="00106F71">
          <w:rPr>
            <w:noProof/>
            <w:webHidden/>
          </w:rPr>
        </w:r>
        <w:r w:rsidR="00106F71">
          <w:rPr>
            <w:noProof/>
            <w:webHidden/>
          </w:rPr>
          <w:fldChar w:fldCharType="separate"/>
        </w:r>
        <w:r w:rsidR="00106F71">
          <w:rPr>
            <w:noProof/>
            <w:webHidden/>
          </w:rPr>
          <w:t>28</w:t>
        </w:r>
        <w:r w:rsidR="00106F71">
          <w:rPr>
            <w:noProof/>
            <w:webHidden/>
          </w:rPr>
          <w:fldChar w:fldCharType="end"/>
        </w:r>
      </w:hyperlink>
    </w:p>
    <w:p w14:paraId="78826A1B" w14:textId="1E4572AD" w:rsidR="00106F71" w:rsidRDefault="004F6414">
      <w:pPr>
        <w:pStyle w:val="TableofFigures"/>
        <w:tabs>
          <w:tab w:val="right" w:leader="dot" w:pos="10070"/>
        </w:tabs>
        <w:rPr>
          <w:noProof/>
        </w:rPr>
      </w:pPr>
      <w:hyperlink w:anchor="_Toc116303472" w:history="1">
        <w:r w:rsidR="00106F71" w:rsidRPr="00B804C8">
          <w:rPr>
            <w:rStyle w:val="Hyperlink"/>
            <w:noProof/>
          </w:rPr>
          <w:t>Figure 13: Rail Network</w:t>
        </w:r>
        <w:r w:rsidR="00106F71">
          <w:rPr>
            <w:noProof/>
            <w:webHidden/>
          </w:rPr>
          <w:tab/>
        </w:r>
        <w:r w:rsidR="00106F71">
          <w:rPr>
            <w:noProof/>
            <w:webHidden/>
          </w:rPr>
          <w:fldChar w:fldCharType="begin"/>
        </w:r>
        <w:r w:rsidR="00106F71">
          <w:rPr>
            <w:noProof/>
            <w:webHidden/>
          </w:rPr>
          <w:instrText xml:space="preserve"> PAGEREF _Toc116303472 \h </w:instrText>
        </w:r>
        <w:r w:rsidR="00106F71">
          <w:rPr>
            <w:noProof/>
            <w:webHidden/>
          </w:rPr>
        </w:r>
        <w:r w:rsidR="00106F71">
          <w:rPr>
            <w:noProof/>
            <w:webHidden/>
          </w:rPr>
          <w:fldChar w:fldCharType="separate"/>
        </w:r>
        <w:r w:rsidR="00106F71">
          <w:rPr>
            <w:noProof/>
            <w:webHidden/>
          </w:rPr>
          <w:t>30</w:t>
        </w:r>
        <w:r w:rsidR="00106F71">
          <w:rPr>
            <w:noProof/>
            <w:webHidden/>
          </w:rPr>
          <w:fldChar w:fldCharType="end"/>
        </w:r>
      </w:hyperlink>
    </w:p>
    <w:p w14:paraId="3E2D8AB7" w14:textId="6F87AC8A" w:rsidR="00106F71" w:rsidRDefault="004F6414">
      <w:pPr>
        <w:pStyle w:val="TableofFigures"/>
        <w:tabs>
          <w:tab w:val="right" w:leader="dot" w:pos="10070"/>
        </w:tabs>
        <w:rPr>
          <w:noProof/>
        </w:rPr>
      </w:pPr>
      <w:hyperlink w:anchor="_Toc116303473" w:history="1">
        <w:r w:rsidR="00106F71" w:rsidRPr="00B804C8">
          <w:rPr>
            <w:rStyle w:val="Hyperlink"/>
            <w:noProof/>
          </w:rPr>
          <w:t>Figure 14: Public At-Grade Railroad Crossings</w:t>
        </w:r>
        <w:r w:rsidR="00106F71">
          <w:rPr>
            <w:noProof/>
            <w:webHidden/>
          </w:rPr>
          <w:tab/>
        </w:r>
        <w:r w:rsidR="00106F71">
          <w:rPr>
            <w:noProof/>
            <w:webHidden/>
          </w:rPr>
          <w:fldChar w:fldCharType="begin"/>
        </w:r>
        <w:r w:rsidR="00106F71">
          <w:rPr>
            <w:noProof/>
            <w:webHidden/>
          </w:rPr>
          <w:instrText xml:space="preserve"> PAGEREF _Toc116303473 \h </w:instrText>
        </w:r>
        <w:r w:rsidR="00106F71">
          <w:rPr>
            <w:noProof/>
            <w:webHidden/>
          </w:rPr>
        </w:r>
        <w:r w:rsidR="00106F71">
          <w:rPr>
            <w:noProof/>
            <w:webHidden/>
          </w:rPr>
          <w:fldChar w:fldCharType="separate"/>
        </w:r>
        <w:r w:rsidR="00106F71">
          <w:rPr>
            <w:noProof/>
            <w:webHidden/>
          </w:rPr>
          <w:t>31</w:t>
        </w:r>
        <w:r w:rsidR="00106F71">
          <w:rPr>
            <w:noProof/>
            <w:webHidden/>
          </w:rPr>
          <w:fldChar w:fldCharType="end"/>
        </w:r>
      </w:hyperlink>
    </w:p>
    <w:p w14:paraId="742F6086" w14:textId="16E7C7CF" w:rsidR="00106F71" w:rsidRDefault="004F6414">
      <w:pPr>
        <w:pStyle w:val="TableofFigures"/>
        <w:tabs>
          <w:tab w:val="right" w:leader="dot" w:pos="10070"/>
        </w:tabs>
        <w:rPr>
          <w:noProof/>
        </w:rPr>
      </w:pPr>
      <w:hyperlink w:anchor="_Toc116303474" w:history="1">
        <w:r w:rsidR="00106F71" w:rsidRPr="00B804C8">
          <w:rPr>
            <w:rStyle w:val="Hyperlink"/>
            <w:noProof/>
          </w:rPr>
          <w:t>Figure 15: Waterway Network</w:t>
        </w:r>
        <w:r w:rsidR="00106F71">
          <w:rPr>
            <w:noProof/>
            <w:webHidden/>
          </w:rPr>
          <w:tab/>
        </w:r>
        <w:r w:rsidR="00106F71">
          <w:rPr>
            <w:noProof/>
            <w:webHidden/>
          </w:rPr>
          <w:fldChar w:fldCharType="begin"/>
        </w:r>
        <w:r w:rsidR="00106F71">
          <w:rPr>
            <w:noProof/>
            <w:webHidden/>
          </w:rPr>
          <w:instrText xml:space="preserve"> PAGEREF _Toc116303474 \h </w:instrText>
        </w:r>
        <w:r w:rsidR="00106F71">
          <w:rPr>
            <w:noProof/>
            <w:webHidden/>
          </w:rPr>
        </w:r>
        <w:r w:rsidR="00106F71">
          <w:rPr>
            <w:noProof/>
            <w:webHidden/>
          </w:rPr>
          <w:fldChar w:fldCharType="separate"/>
        </w:r>
        <w:r w:rsidR="00106F71">
          <w:rPr>
            <w:noProof/>
            <w:webHidden/>
          </w:rPr>
          <w:t>33</w:t>
        </w:r>
        <w:r w:rsidR="00106F71">
          <w:rPr>
            <w:noProof/>
            <w:webHidden/>
          </w:rPr>
          <w:fldChar w:fldCharType="end"/>
        </w:r>
      </w:hyperlink>
    </w:p>
    <w:p w14:paraId="5896F0E9" w14:textId="1D892344" w:rsidR="00106F71" w:rsidRDefault="004F6414">
      <w:pPr>
        <w:pStyle w:val="TableofFigures"/>
        <w:tabs>
          <w:tab w:val="right" w:leader="dot" w:pos="10070"/>
        </w:tabs>
        <w:rPr>
          <w:noProof/>
        </w:rPr>
      </w:pPr>
      <w:hyperlink w:anchor="_Toc116303475" w:history="1">
        <w:r w:rsidR="00106F71" w:rsidRPr="00B804C8">
          <w:rPr>
            <w:rStyle w:val="Hyperlink"/>
            <w:noProof/>
          </w:rPr>
          <w:t>Figure 16: Aviation Infrastructure</w:t>
        </w:r>
        <w:r w:rsidR="00106F71">
          <w:rPr>
            <w:noProof/>
            <w:webHidden/>
          </w:rPr>
          <w:tab/>
        </w:r>
        <w:r w:rsidR="00106F71">
          <w:rPr>
            <w:noProof/>
            <w:webHidden/>
          </w:rPr>
          <w:fldChar w:fldCharType="begin"/>
        </w:r>
        <w:r w:rsidR="00106F71">
          <w:rPr>
            <w:noProof/>
            <w:webHidden/>
          </w:rPr>
          <w:instrText xml:space="preserve"> PAGEREF _Toc116303475 \h </w:instrText>
        </w:r>
        <w:r w:rsidR="00106F71">
          <w:rPr>
            <w:noProof/>
            <w:webHidden/>
          </w:rPr>
        </w:r>
        <w:r w:rsidR="00106F71">
          <w:rPr>
            <w:noProof/>
            <w:webHidden/>
          </w:rPr>
          <w:fldChar w:fldCharType="separate"/>
        </w:r>
        <w:r w:rsidR="00106F71">
          <w:rPr>
            <w:noProof/>
            <w:webHidden/>
          </w:rPr>
          <w:t>35</w:t>
        </w:r>
        <w:r w:rsidR="00106F71">
          <w:rPr>
            <w:noProof/>
            <w:webHidden/>
          </w:rPr>
          <w:fldChar w:fldCharType="end"/>
        </w:r>
      </w:hyperlink>
    </w:p>
    <w:p w14:paraId="31A4FAC7" w14:textId="1D6C4D66" w:rsidR="00106F71" w:rsidRDefault="004F6414">
      <w:pPr>
        <w:pStyle w:val="TableofFigures"/>
        <w:tabs>
          <w:tab w:val="right" w:leader="dot" w:pos="10070"/>
        </w:tabs>
        <w:rPr>
          <w:noProof/>
        </w:rPr>
      </w:pPr>
      <w:hyperlink w:anchor="_Toc116303476" w:history="1">
        <w:r w:rsidR="00106F71" w:rsidRPr="00B804C8">
          <w:rPr>
            <w:rStyle w:val="Hyperlink"/>
            <w:noProof/>
          </w:rPr>
          <w:t>Figure 17: Pipeline Network</w:t>
        </w:r>
        <w:r w:rsidR="00106F71">
          <w:rPr>
            <w:noProof/>
            <w:webHidden/>
          </w:rPr>
          <w:tab/>
        </w:r>
        <w:r w:rsidR="00106F71">
          <w:rPr>
            <w:noProof/>
            <w:webHidden/>
          </w:rPr>
          <w:fldChar w:fldCharType="begin"/>
        </w:r>
        <w:r w:rsidR="00106F71">
          <w:rPr>
            <w:noProof/>
            <w:webHidden/>
          </w:rPr>
          <w:instrText xml:space="preserve"> PAGEREF _Toc116303476 \h </w:instrText>
        </w:r>
        <w:r w:rsidR="00106F71">
          <w:rPr>
            <w:noProof/>
            <w:webHidden/>
          </w:rPr>
        </w:r>
        <w:r w:rsidR="00106F71">
          <w:rPr>
            <w:noProof/>
            <w:webHidden/>
          </w:rPr>
          <w:fldChar w:fldCharType="separate"/>
        </w:r>
        <w:r w:rsidR="00106F71">
          <w:rPr>
            <w:noProof/>
            <w:webHidden/>
          </w:rPr>
          <w:t>37</w:t>
        </w:r>
        <w:r w:rsidR="00106F71">
          <w:rPr>
            <w:noProof/>
            <w:webHidden/>
          </w:rPr>
          <w:fldChar w:fldCharType="end"/>
        </w:r>
      </w:hyperlink>
    </w:p>
    <w:p w14:paraId="21357FDC" w14:textId="58CBB3B6" w:rsidR="00106F71" w:rsidRDefault="004F6414">
      <w:pPr>
        <w:pStyle w:val="TableofFigures"/>
        <w:tabs>
          <w:tab w:val="right" w:leader="dot" w:pos="10070"/>
        </w:tabs>
        <w:rPr>
          <w:noProof/>
        </w:rPr>
      </w:pPr>
      <w:hyperlink w:anchor="_Toc116303477" w:history="1">
        <w:r w:rsidR="00106F71" w:rsidRPr="00B804C8">
          <w:rPr>
            <w:rStyle w:val="Hyperlink"/>
            <w:noProof/>
          </w:rPr>
          <w:t>Figure 18: Intermodal and Regional Freight Facilities</w:t>
        </w:r>
        <w:r w:rsidR="00106F71">
          <w:rPr>
            <w:noProof/>
            <w:webHidden/>
          </w:rPr>
          <w:tab/>
        </w:r>
        <w:r w:rsidR="00106F71">
          <w:rPr>
            <w:noProof/>
            <w:webHidden/>
          </w:rPr>
          <w:fldChar w:fldCharType="begin"/>
        </w:r>
        <w:r w:rsidR="00106F71">
          <w:rPr>
            <w:noProof/>
            <w:webHidden/>
          </w:rPr>
          <w:instrText xml:space="preserve"> PAGEREF _Toc116303477 \h </w:instrText>
        </w:r>
        <w:r w:rsidR="00106F71">
          <w:rPr>
            <w:noProof/>
            <w:webHidden/>
          </w:rPr>
        </w:r>
        <w:r w:rsidR="00106F71">
          <w:rPr>
            <w:noProof/>
            <w:webHidden/>
          </w:rPr>
          <w:fldChar w:fldCharType="separate"/>
        </w:r>
        <w:r w:rsidR="00106F71">
          <w:rPr>
            <w:noProof/>
            <w:webHidden/>
          </w:rPr>
          <w:t>40</w:t>
        </w:r>
        <w:r w:rsidR="00106F71">
          <w:rPr>
            <w:noProof/>
            <w:webHidden/>
          </w:rPr>
          <w:fldChar w:fldCharType="end"/>
        </w:r>
      </w:hyperlink>
    </w:p>
    <w:p w14:paraId="1C76CD0D" w14:textId="41DB4F3D" w:rsidR="00106F71" w:rsidRDefault="004F6414">
      <w:pPr>
        <w:pStyle w:val="TableofFigures"/>
        <w:tabs>
          <w:tab w:val="right" w:leader="dot" w:pos="10070"/>
        </w:tabs>
        <w:rPr>
          <w:noProof/>
        </w:rPr>
      </w:pPr>
      <w:hyperlink w:anchor="_Toc116303478" w:history="1">
        <w:r w:rsidR="00106F71" w:rsidRPr="00B804C8">
          <w:rPr>
            <w:rStyle w:val="Hyperlink"/>
            <w:noProof/>
          </w:rPr>
          <w:t>Figure 19: Freight Analysis Framework (FAF5) Highway Freight Flows (2022)</w:t>
        </w:r>
        <w:r w:rsidR="00106F71">
          <w:rPr>
            <w:noProof/>
            <w:webHidden/>
          </w:rPr>
          <w:tab/>
        </w:r>
        <w:r w:rsidR="00106F71">
          <w:rPr>
            <w:noProof/>
            <w:webHidden/>
          </w:rPr>
          <w:fldChar w:fldCharType="begin"/>
        </w:r>
        <w:r w:rsidR="00106F71">
          <w:rPr>
            <w:noProof/>
            <w:webHidden/>
          </w:rPr>
          <w:instrText xml:space="preserve"> PAGEREF _Toc116303478 \h </w:instrText>
        </w:r>
        <w:r w:rsidR="00106F71">
          <w:rPr>
            <w:noProof/>
            <w:webHidden/>
          </w:rPr>
        </w:r>
        <w:r w:rsidR="00106F71">
          <w:rPr>
            <w:noProof/>
            <w:webHidden/>
          </w:rPr>
          <w:fldChar w:fldCharType="separate"/>
        </w:r>
        <w:r w:rsidR="00106F71">
          <w:rPr>
            <w:noProof/>
            <w:webHidden/>
          </w:rPr>
          <w:t>43</w:t>
        </w:r>
        <w:r w:rsidR="00106F71">
          <w:rPr>
            <w:noProof/>
            <w:webHidden/>
          </w:rPr>
          <w:fldChar w:fldCharType="end"/>
        </w:r>
      </w:hyperlink>
    </w:p>
    <w:p w14:paraId="14A5330F" w14:textId="1CAA153E" w:rsidR="00106F71" w:rsidRDefault="004F6414">
      <w:pPr>
        <w:pStyle w:val="TableofFigures"/>
        <w:tabs>
          <w:tab w:val="right" w:leader="dot" w:pos="10070"/>
        </w:tabs>
        <w:rPr>
          <w:noProof/>
        </w:rPr>
      </w:pPr>
      <w:hyperlink w:anchor="_Toc116303479" w:history="1">
        <w:r w:rsidR="00106F71" w:rsidRPr="00B804C8">
          <w:rPr>
            <w:rStyle w:val="Hyperlink"/>
            <w:noProof/>
          </w:rPr>
          <w:t>Figure 20: Waterway Freight Flows Upriver</w:t>
        </w:r>
        <w:r w:rsidR="00106F71">
          <w:rPr>
            <w:noProof/>
            <w:webHidden/>
          </w:rPr>
          <w:tab/>
        </w:r>
        <w:r w:rsidR="00106F71">
          <w:rPr>
            <w:noProof/>
            <w:webHidden/>
          </w:rPr>
          <w:fldChar w:fldCharType="begin"/>
        </w:r>
        <w:r w:rsidR="00106F71">
          <w:rPr>
            <w:noProof/>
            <w:webHidden/>
          </w:rPr>
          <w:instrText xml:space="preserve"> PAGEREF _Toc116303479 \h </w:instrText>
        </w:r>
        <w:r w:rsidR="00106F71">
          <w:rPr>
            <w:noProof/>
            <w:webHidden/>
          </w:rPr>
        </w:r>
        <w:r w:rsidR="00106F71">
          <w:rPr>
            <w:noProof/>
            <w:webHidden/>
          </w:rPr>
          <w:fldChar w:fldCharType="separate"/>
        </w:r>
        <w:r w:rsidR="00106F71">
          <w:rPr>
            <w:noProof/>
            <w:webHidden/>
          </w:rPr>
          <w:t>45</w:t>
        </w:r>
        <w:r w:rsidR="00106F71">
          <w:rPr>
            <w:noProof/>
            <w:webHidden/>
          </w:rPr>
          <w:fldChar w:fldCharType="end"/>
        </w:r>
      </w:hyperlink>
    </w:p>
    <w:p w14:paraId="20A476EE" w14:textId="7EF1C183" w:rsidR="00106F71" w:rsidRDefault="004F6414">
      <w:pPr>
        <w:pStyle w:val="TableofFigures"/>
        <w:tabs>
          <w:tab w:val="right" w:leader="dot" w:pos="10070"/>
        </w:tabs>
        <w:rPr>
          <w:noProof/>
        </w:rPr>
      </w:pPr>
      <w:hyperlink w:anchor="_Toc116303480" w:history="1">
        <w:r w:rsidR="00106F71" w:rsidRPr="00B804C8">
          <w:rPr>
            <w:rStyle w:val="Hyperlink"/>
            <w:noProof/>
          </w:rPr>
          <w:t>Figure 21: Waterway Freight Flows Down River</w:t>
        </w:r>
        <w:r w:rsidR="00106F71">
          <w:rPr>
            <w:noProof/>
            <w:webHidden/>
          </w:rPr>
          <w:tab/>
        </w:r>
        <w:r w:rsidR="00106F71">
          <w:rPr>
            <w:noProof/>
            <w:webHidden/>
          </w:rPr>
          <w:fldChar w:fldCharType="begin"/>
        </w:r>
        <w:r w:rsidR="00106F71">
          <w:rPr>
            <w:noProof/>
            <w:webHidden/>
          </w:rPr>
          <w:instrText xml:space="preserve"> PAGEREF _Toc116303480 \h </w:instrText>
        </w:r>
        <w:r w:rsidR="00106F71">
          <w:rPr>
            <w:noProof/>
            <w:webHidden/>
          </w:rPr>
        </w:r>
        <w:r w:rsidR="00106F71">
          <w:rPr>
            <w:noProof/>
            <w:webHidden/>
          </w:rPr>
          <w:fldChar w:fldCharType="separate"/>
        </w:r>
        <w:r w:rsidR="00106F71">
          <w:rPr>
            <w:noProof/>
            <w:webHidden/>
          </w:rPr>
          <w:t>46</w:t>
        </w:r>
        <w:r w:rsidR="00106F71">
          <w:rPr>
            <w:noProof/>
            <w:webHidden/>
          </w:rPr>
          <w:fldChar w:fldCharType="end"/>
        </w:r>
      </w:hyperlink>
    </w:p>
    <w:p w14:paraId="60734FF1" w14:textId="2704036B" w:rsidR="00106F71" w:rsidRDefault="004F6414">
      <w:pPr>
        <w:pStyle w:val="TableofFigures"/>
        <w:tabs>
          <w:tab w:val="right" w:leader="dot" w:pos="10070"/>
        </w:tabs>
        <w:rPr>
          <w:noProof/>
        </w:rPr>
      </w:pPr>
      <w:hyperlink w:anchor="_Toc116303481" w:history="1">
        <w:r w:rsidR="00106F71" w:rsidRPr="00B804C8">
          <w:rPr>
            <w:rStyle w:val="Hyperlink"/>
            <w:noProof/>
          </w:rPr>
          <w:t>Figure 22: Future Rail Flows in Wisconsin</w:t>
        </w:r>
        <w:r w:rsidR="00106F71">
          <w:rPr>
            <w:noProof/>
            <w:webHidden/>
          </w:rPr>
          <w:tab/>
        </w:r>
        <w:r w:rsidR="00106F71">
          <w:rPr>
            <w:noProof/>
            <w:webHidden/>
          </w:rPr>
          <w:fldChar w:fldCharType="begin"/>
        </w:r>
        <w:r w:rsidR="00106F71">
          <w:rPr>
            <w:noProof/>
            <w:webHidden/>
          </w:rPr>
          <w:instrText xml:space="preserve"> PAGEREF _Toc116303481 \h </w:instrText>
        </w:r>
        <w:r w:rsidR="00106F71">
          <w:rPr>
            <w:noProof/>
            <w:webHidden/>
          </w:rPr>
        </w:r>
        <w:r w:rsidR="00106F71">
          <w:rPr>
            <w:noProof/>
            <w:webHidden/>
          </w:rPr>
          <w:fldChar w:fldCharType="separate"/>
        </w:r>
        <w:r w:rsidR="00106F71">
          <w:rPr>
            <w:noProof/>
            <w:webHidden/>
          </w:rPr>
          <w:t>47</w:t>
        </w:r>
        <w:r w:rsidR="00106F71">
          <w:rPr>
            <w:noProof/>
            <w:webHidden/>
          </w:rPr>
          <w:fldChar w:fldCharType="end"/>
        </w:r>
      </w:hyperlink>
    </w:p>
    <w:p w14:paraId="42CEB554" w14:textId="30A820BE" w:rsidR="00106F71" w:rsidRDefault="004F6414">
      <w:pPr>
        <w:pStyle w:val="TableofFigures"/>
        <w:tabs>
          <w:tab w:val="right" w:leader="dot" w:pos="10070"/>
        </w:tabs>
        <w:rPr>
          <w:noProof/>
        </w:rPr>
      </w:pPr>
      <w:hyperlink w:anchor="_Toc116303482" w:history="1">
        <w:r w:rsidR="00106F71" w:rsidRPr="00B804C8">
          <w:rPr>
            <w:rStyle w:val="Hyperlink"/>
            <w:noProof/>
          </w:rPr>
          <w:t>Figure 23: Pavement Condition Index (2022)</w:t>
        </w:r>
        <w:r w:rsidR="00106F71">
          <w:rPr>
            <w:noProof/>
            <w:webHidden/>
          </w:rPr>
          <w:tab/>
        </w:r>
        <w:r w:rsidR="00106F71">
          <w:rPr>
            <w:noProof/>
            <w:webHidden/>
          </w:rPr>
          <w:fldChar w:fldCharType="begin"/>
        </w:r>
        <w:r w:rsidR="00106F71">
          <w:rPr>
            <w:noProof/>
            <w:webHidden/>
          </w:rPr>
          <w:instrText xml:space="preserve"> PAGEREF _Toc116303482 \h </w:instrText>
        </w:r>
        <w:r w:rsidR="00106F71">
          <w:rPr>
            <w:noProof/>
            <w:webHidden/>
          </w:rPr>
        </w:r>
        <w:r w:rsidR="00106F71">
          <w:rPr>
            <w:noProof/>
            <w:webHidden/>
          </w:rPr>
          <w:fldChar w:fldCharType="separate"/>
        </w:r>
        <w:r w:rsidR="00106F71">
          <w:rPr>
            <w:noProof/>
            <w:webHidden/>
          </w:rPr>
          <w:t>49</w:t>
        </w:r>
        <w:r w:rsidR="00106F71">
          <w:rPr>
            <w:noProof/>
            <w:webHidden/>
          </w:rPr>
          <w:fldChar w:fldCharType="end"/>
        </w:r>
      </w:hyperlink>
    </w:p>
    <w:p w14:paraId="0F0F3D1F" w14:textId="6E551271" w:rsidR="00106F71" w:rsidRDefault="004F6414">
      <w:pPr>
        <w:pStyle w:val="TableofFigures"/>
        <w:tabs>
          <w:tab w:val="right" w:leader="dot" w:pos="10070"/>
        </w:tabs>
        <w:rPr>
          <w:noProof/>
        </w:rPr>
      </w:pPr>
      <w:hyperlink w:anchor="_Toc116303483" w:history="1">
        <w:r w:rsidR="00106F71" w:rsidRPr="00B804C8">
          <w:rPr>
            <w:rStyle w:val="Hyperlink"/>
            <w:noProof/>
          </w:rPr>
          <w:t>Figure 24: Functionally Obsolete and Structurally Deficient Bridges</w:t>
        </w:r>
        <w:r w:rsidR="00106F71">
          <w:rPr>
            <w:noProof/>
            <w:webHidden/>
          </w:rPr>
          <w:tab/>
        </w:r>
        <w:r w:rsidR="00106F71">
          <w:rPr>
            <w:noProof/>
            <w:webHidden/>
          </w:rPr>
          <w:fldChar w:fldCharType="begin"/>
        </w:r>
        <w:r w:rsidR="00106F71">
          <w:rPr>
            <w:noProof/>
            <w:webHidden/>
          </w:rPr>
          <w:instrText xml:space="preserve"> PAGEREF _Toc116303483 \h </w:instrText>
        </w:r>
        <w:r w:rsidR="00106F71">
          <w:rPr>
            <w:noProof/>
            <w:webHidden/>
          </w:rPr>
        </w:r>
        <w:r w:rsidR="00106F71">
          <w:rPr>
            <w:noProof/>
            <w:webHidden/>
          </w:rPr>
          <w:fldChar w:fldCharType="separate"/>
        </w:r>
        <w:r w:rsidR="00106F71">
          <w:rPr>
            <w:noProof/>
            <w:webHidden/>
          </w:rPr>
          <w:t>51</w:t>
        </w:r>
        <w:r w:rsidR="00106F71">
          <w:rPr>
            <w:noProof/>
            <w:webHidden/>
          </w:rPr>
          <w:fldChar w:fldCharType="end"/>
        </w:r>
      </w:hyperlink>
    </w:p>
    <w:p w14:paraId="56A88D6D" w14:textId="3619A311" w:rsidR="00106F71" w:rsidRDefault="004F6414">
      <w:pPr>
        <w:pStyle w:val="TableofFigures"/>
        <w:tabs>
          <w:tab w:val="right" w:leader="dot" w:pos="10070"/>
        </w:tabs>
        <w:rPr>
          <w:noProof/>
        </w:rPr>
      </w:pPr>
      <w:hyperlink w:anchor="_Toc116303484" w:history="1">
        <w:r w:rsidR="00106F71" w:rsidRPr="00B804C8">
          <w:rPr>
            <w:rStyle w:val="Hyperlink"/>
            <w:noProof/>
          </w:rPr>
          <w:t>Figure 25: Annual Average Daily Truck Traffic</w:t>
        </w:r>
        <w:r w:rsidR="00106F71">
          <w:rPr>
            <w:noProof/>
            <w:webHidden/>
          </w:rPr>
          <w:tab/>
        </w:r>
        <w:r w:rsidR="00106F71">
          <w:rPr>
            <w:noProof/>
            <w:webHidden/>
          </w:rPr>
          <w:fldChar w:fldCharType="begin"/>
        </w:r>
        <w:r w:rsidR="00106F71">
          <w:rPr>
            <w:noProof/>
            <w:webHidden/>
          </w:rPr>
          <w:instrText xml:space="preserve"> PAGEREF _Toc116303484 \h </w:instrText>
        </w:r>
        <w:r w:rsidR="00106F71">
          <w:rPr>
            <w:noProof/>
            <w:webHidden/>
          </w:rPr>
        </w:r>
        <w:r w:rsidR="00106F71">
          <w:rPr>
            <w:noProof/>
            <w:webHidden/>
          </w:rPr>
          <w:fldChar w:fldCharType="separate"/>
        </w:r>
        <w:r w:rsidR="00106F71">
          <w:rPr>
            <w:noProof/>
            <w:webHidden/>
          </w:rPr>
          <w:t>54</w:t>
        </w:r>
        <w:r w:rsidR="00106F71">
          <w:rPr>
            <w:noProof/>
            <w:webHidden/>
          </w:rPr>
          <w:fldChar w:fldCharType="end"/>
        </w:r>
      </w:hyperlink>
    </w:p>
    <w:p w14:paraId="1B466D29" w14:textId="2AD127AC" w:rsidR="00106F71" w:rsidRDefault="004F6414">
      <w:pPr>
        <w:pStyle w:val="TableofFigures"/>
        <w:tabs>
          <w:tab w:val="right" w:leader="dot" w:pos="10070"/>
        </w:tabs>
        <w:rPr>
          <w:noProof/>
        </w:rPr>
      </w:pPr>
      <w:hyperlink w:anchor="_Toc116303485" w:history="1">
        <w:r w:rsidR="00106F71" w:rsidRPr="00B804C8">
          <w:rPr>
            <w:rStyle w:val="Hyperlink"/>
            <w:noProof/>
          </w:rPr>
          <w:t>Figure 26: Truck Travel Time Reliability (TTTR)</w:t>
        </w:r>
        <w:r w:rsidR="00106F71">
          <w:rPr>
            <w:noProof/>
            <w:webHidden/>
          </w:rPr>
          <w:tab/>
        </w:r>
        <w:r w:rsidR="00106F71">
          <w:rPr>
            <w:noProof/>
            <w:webHidden/>
          </w:rPr>
          <w:fldChar w:fldCharType="begin"/>
        </w:r>
        <w:r w:rsidR="00106F71">
          <w:rPr>
            <w:noProof/>
            <w:webHidden/>
          </w:rPr>
          <w:instrText xml:space="preserve"> PAGEREF _Toc116303485 \h </w:instrText>
        </w:r>
        <w:r w:rsidR="00106F71">
          <w:rPr>
            <w:noProof/>
            <w:webHidden/>
          </w:rPr>
        </w:r>
        <w:r w:rsidR="00106F71">
          <w:rPr>
            <w:noProof/>
            <w:webHidden/>
          </w:rPr>
          <w:fldChar w:fldCharType="separate"/>
        </w:r>
        <w:r w:rsidR="00106F71">
          <w:rPr>
            <w:noProof/>
            <w:webHidden/>
          </w:rPr>
          <w:t>56</w:t>
        </w:r>
        <w:r w:rsidR="00106F71">
          <w:rPr>
            <w:noProof/>
            <w:webHidden/>
          </w:rPr>
          <w:fldChar w:fldCharType="end"/>
        </w:r>
      </w:hyperlink>
    </w:p>
    <w:p w14:paraId="77D67A35" w14:textId="1DF3CE76" w:rsidR="00106F71" w:rsidRDefault="004F6414">
      <w:pPr>
        <w:pStyle w:val="TableofFigures"/>
        <w:tabs>
          <w:tab w:val="right" w:leader="dot" w:pos="10070"/>
        </w:tabs>
        <w:rPr>
          <w:noProof/>
        </w:rPr>
      </w:pPr>
      <w:hyperlink w:anchor="_Toc116303486" w:history="1">
        <w:r w:rsidR="00106F71" w:rsidRPr="00B804C8">
          <w:rPr>
            <w:rStyle w:val="Hyperlink"/>
            <w:noProof/>
          </w:rPr>
          <w:t>Figure 27: Truck Crash Hot Spots</w:t>
        </w:r>
        <w:r w:rsidR="00106F71">
          <w:rPr>
            <w:noProof/>
            <w:webHidden/>
          </w:rPr>
          <w:tab/>
        </w:r>
        <w:r w:rsidR="00106F71">
          <w:rPr>
            <w:noProof/>
            <w:webHidden/>
          </w:rPr>
          <w:fldChar w:fldCharType="begin"/>
        </w:r>
        <w:r w:rsidR="00106F71">
          <w:rPr>
            <w:noProof/>
            <w:webHidden/>
          </w:rPr>
          <w:instrText xml:space="preserve"> PAGEREF _Toc116303486 \h </w:instrText>
        </w:r>
        <w:r w:rsidR="00106F71">
          <w:rPr>
            <w:noProof/>
            <w:webHidden/>
          </w:rPr>
        </w:r>
        <w:r w:rsidR="00106F71">
          <w:rPr>
            <w:noProof/>
            <w:webHidden/>
          </w:rPr>
          <w:fldChar w:fldCharType="separate"/>
        </w:r>
        <w:r w:rsidR="00106F71">
          <w:rPr>
            <w:noProof/>
            <w:webHidden/>
          </w:rPr>
          <w:t>58</w:t>
        </w:r>
        <w:r w:rsidR="00106F71">
          <w:rPr>
            <w:noProof/>
            <w:webHidden/>
          </w:rPr>
          <w:fldChar w:fldCharType="end"/>
        </w:r>
      </w:hyperlink>
    </w:p>
    <w:p w14:paraId="7A1B4BEB" w14:textId="62FFEBF4" w:rsidR="00106F71" w:rsidRDefault="004F6414">
      <w:pPr>
        <w:pStyle w:val="TableofFigures"/>
        <w:tabs>
          <w:tab w:val="right" w:leader="dot" w:pos="10070"/>
        </w:tabs>
        <w:rPr>
          <w:noProof/>
        </w:rPr>
      </w:pPr>
      <w:hyperlink w:anchor="_Toc116303487" w:history="1">
        <w:r w:rsidR="00106F71" w:rsidRPr="00B804C8">
          <w:rPr>
            <w:rStyle w:val="Hyperlink"/>
            <w:noProof/>
          </w:rPr>
          <w:t>Figure 28: Truck Parking Utilization (Coming from WisDOT)</w:t>
        </w:r>
        <w:r w:rsidR="00106F71">
          <w:rPr>
            <w:noProof/>
            <w:webHidden/>
          </w:rPr>
          <w:tab/>
        </w:r>
        <w:r w:rsidR="00106F71">
          <w:rPr>
            <w:noProof/>
            <w:webHidden/>
          </w:rPr>
          <w:fldChar w:fldCharType="begin"/>
        </w:r>
        <w:r w:rsidR="00106F71">
          <w:rPr>
            <w:noProof/>
            <w:webHidden/>
          </w:rPr>
          <w:instrText xml:space="preserve"> PAGEREF _Toc116303487 \h </w:instrText>
        </w:r>
        <w:r w:rsidR="00106F71">
          <w:rPr>
            <w:noProof/>
            <w:webHidden/>
          </w:rPr>
        </w:r>
        <w:r w:rsidR="00106F71">
          <w:rPr>
            <w:noProof/>
            <w:webHidden/>
          </w:rPr>
          <w:fldChar w:fldCharType="separate"/>
        </w:r>
        <w:r w:rsidR="00106F71">
          <w:rPr>
            <w:noProof/>
            <w:webHidden/>
          </w:rPr>
          <w:t>59</w:t>
        </w:r>
        <w:r w:rsidR="00106F71">
          <w:rPr>
            <w:noProof/>
            <w:webHidden/>
          </w:rPr>
          <w:fldChar w:fldCharType="end"/>
        </w:r>
      </w:hyperlink>
    </w:p>
    <w:p w14:paraId="043C8291" w14:textId="3189FCD5" w:rsidR="00106F71" w:rsidRDefault="004F6414">
      <w:pPr>
        <w:pStyle w:val="TableofFigures"/>
        <w:tabs>
          <w:tab w:val="right" w:leader="dot" w:pos="10070"/>
        </w:tabs>
        <w:rPr>
          <w:noProof/>
        </w:rPr>
      </w:pPr>
      <w:hyperlink w:anchor="_Toc116303488" w:history="1">
        <w:r w:rsidR="00106F71" w:rsidRPr="00B804C8">
          <w:rPr>
            <w:rStyle w:val="Hyperlink"/>
            <w:noProof/>
          </w:rPr>
          <w:t>Figure 29: Public At-Grade Crossing Incidents</w:t>
        </w:r>
        <w:r w:rsidR="00106F71">
          <w:rPr>
            <w:noProof/>
            <w:webHidden/>
          </w:rPr>
          <w:tab/>
        </w:r>
        <w:r w:rsidR="00106F71">
          <w:rPr>
            <w:noProof/>
            <w:webHidden/>
          </w:rPr>
          <w:fldChar w:fldCharType="begin"/>
        </w:r>
        <w:r w:rsidR="00106F71">
          <w:rPr>
            <w:noProof/>
            <w:webHidden/>
          </w:rPr>
          <w:instrText xml:space="preserve"> PAGEREF _Toc116303488 \h </w:instrText>
        </w:r>
        <w:r w:rsidR="00106F71">
          <w:rPr>
            <w:noProof/>
            <w:webHidden/>
          </w:rPr>
        </w:r>
        <w:r w:rsidR="00106F71">
          <w:rPr>
            <w:noProof/>
            <w:webHidden/>
          </w:rPr>
          <w:fldChar w:fldCharType="separate"/>
        </w:r>
        <w:r w:rsidR="00106F71">
          <w:rPr>
            <w:noProof/>
            <w:webHidden/>
          </w:rPr>
          <w:t>61</w:t>
        </w:r>
        <w:r w:rsidR="00106F71">
          <w:rPr>
            <w:noProof/>
            <w:webHidden/>
          </w:rPr>
          <w:fldChar w:fldCharType="end"/>
        </w:r>
      </w:hyperlink>
    </w:p>
    <w:p w14:paraId="2069A276" w14:textId="18CE7175" w:rsidR="00106F71" w:rsidRDefault="004F6414">
      <w:pPr>
        <w:pStyle w:val="TableofFigures"/>
        <w:tabs>
          <w:tab w:val="right" w:leader="dot" w:pos="10070"/>
        </w:tabs>
        <w:rPr>
          <w:noProof/>
        </w:rPr>
      </w:pPr>
      <w:hyperlink w:anchor="_Toc116303489" w:history="1">
        <w:r w:rsidR="00106F71" w:rsidRPr="00B804C8">
          <w:rPr>
            <w:rStyle w:val="Hyperlink"/>
            <w:noProof/>
          </w:rPr>
          <w:t>Figure 30: Southwest Wisconsin Region Freight Flow (Tonnage)</w:t>
        </w:r>
        <w:r w:rsidR="00106F71">
          <w:rPr>
            <w:noProof/>
            <w:webHidden/>
          </w:rPr>
          <w:tab/>
        </w:r>
        <w:r w:rsidR="00106F71">
          <w:rPr>
            <w:noProof/>
            <w:webHidden/>
          </w:rPr>
          <w:fldChar w:fldCharType="begin"/>
        </w:r>
        <w:r w:rsidR="00106F71">
          <w:rPr>
            <w:noProof/>
            <w:webHidden/>
          </w:rPr>
          <w:instrText xml:space="preserve"> PAGEREF _Toc116303489 \h </w:instrText>
        </w:r>
        <w:r w:rsidR="00106F71">
          <w:rPr>
            <w:noProof/>
            <w:webHidden/>
          </w:rPr>
        </w:r>
        <w:r w:rsidR="00106F71">
          <w:rPr>
            <w:noProof/>
            <w:webHidden/>
          </w:rPr>
          <w:fldChar w:fldCharType="separate"/>
        </w:r>
        <w:r w:rsidR="00106F71">
          <w:rPr>
            <w:noProof/>
            <w:webHidden/>
          </w:rPr>
          <w:t>1</w:t>
        </w:r>
        <w:r w:rsidR="00106F71">
          <w:rPr>
            <w:noProof/>
            <w:webHidden/>
          </w:rPr>
          <w:fldChar w:fldCharType="end"/>
        </w:r>
      </w:hyperlink>
    </w:p>
    <w:p w14:paraId="0F8A3BAC" w14:textId="116C375A" w:rsidR="00106F71" w:rsidRDefault="004F6414">
      <w:pPr>
        <w:pStyle w:val="TableofFigures"/>
        <w:tabs>
          <w:tab w:val="right" w:leader="dot" w:pos="10070"/>
        </w:tabs>
        <w:rPr>
          <w:noProof/>
        </w:rPr>
      </w:pPr>
      <w:hyperlink w:anchor="_Toc116303490" w:history="1">
        <w:r w:rsidR="00106F71" w:rsidRPr="00B804C8">
          <w:rPr>
            <w:rStyle w:val="Hyperlink"/>
            <w:noProof/>
          </w:rPr>
          <w:t>Figure 31: Southwest Wisconsin Region Freight Flow (Value)</w:t>
        </w:r>
        <w:r w:rsidR="00106F71">
          <w:rPr>
            <w:noProof/>
            <w:webHidden/>
          </w:rPr>
          <w:tab/>
        </w:r>
        <w:r w:rsidR="00106F71">
          <w:rPr>
            <w:noProof/>
            <w:webHidden/>
          </w:rPr>
          <w:fldChar w:fldCharType="begin"/>
        </w:r>
        <w:r w:rsidR="00106F71">
          <w:rPr>
            <w:noProof/>
            <w:webHidden/>
          </w:rPr>
          <w:instrText xml:space="preserve"> PAGEREF _Toc116303490 \h </w:instrText>
        </w:r>
        <w:r w:rsidR="00106F71">
          <w:rPr>
            <w:noProof/>
            <w:webHidden/>
          </w:rPr>
        </w:r>
        <w:r w:rsidR="00106F71">
          <w:rPr>
            <w:noProof/>
            <w:webHidden/>
          </w:rPr>
          <w:fldChar w:fldCharType="separate"/>
        </w:r>
        <w:r w:rsidR="00106F71">
          <w:rPr>
            <w:noProof/>
            <w:webHidden/>
          </w:rPr>
          <w:t>2</w:t>
        </w:r>
        <w:r w:rsidR="00106F71">
          <w:rPr>
            <w:noProof/>
            <w:webHidden/>
          </w:rPr>
          <w:fldChar w:fldCharType="end"/>
        </w:r>
      </w:hyperlink>
    </w:p>
    <w:p w14:paraId="7A8F817C" w14:textId="451FEECE" w:rsidR="003B0F92" w:rsidRDefault="00C33C92" w:rsidP="00C33C92">
      <w:r>
        <w:fldChar w:fldCharType="end"/>
      </w:r>
      <w:bookmarkEnd w:id="0"/>
    </w:p>
    <w:p w14:paraId="0689A7AD" w14:textId="7B1A9E27" w:rsidR="00C33C92" w:rsidRDefault="00C33C92" w:rsidP="00C33C92">
      <w:pPr>
        <w:pStyle w:val="TOCHeading"/>
      </w:pPr>
      <w:r>
        <w:t>Table of Tables</w:t>
      </w:r>
    </w:p>
    <w:p w14:paraId="67094413" w14:textId="3B8CA92E" w:rsidR="00725ABF" w:rsidRDefault="00EF2F2E">
      <w:pPr>
        <w:pStyle w:val="TableofFigures"/>
        <w:tabs>
          <w:tab w:val="right" w:leader="dot" w:pos="10070"/>
        </w:tabs>
        <w:rPr>
          <w:noProof/>
        </w:rPr>
      </w:pPr>
      <w:r>
        <w:fldChar w:fldCharType="begin"/>
      </w:r>
      <w:r>
        <w:instrText xml:space="preserve"> TOC \h \z \c "Table" </w:instrText>
      </w:r>
      <w:r>
        <w:fldChar w:fldCharType="separate"/>
      </w:r>
      <w:hyperlink r:id="rId10" w:anchor="_Toc116301653" w:history="1">
        <w:r w:rsidR="00725ABF" w:rsidRPr="00860631">
          <w:rPr>
            <w:rStyle w:val="Hyperlink"/>
            <w:noProof/>
          </w:rPr>
          <w:t>Table 1: MRRPC NHS Mileage</w:t>
        </w:r>
        <w:r w:rsidR="00725ABF">
          <w:rPr>
            <w:noProof/>
            <w:webHidden/>
          </w:rPr>
          <w:tab/>
        </w:r>
        <w:r w:rsidR="00725ABF">
          <w:rPr>
            <w:noProof/>
            <w:webHidden/>
          </w:rPr>
          <w:fldChar w:fldCharType="begin"/>
        </w:r>
        <w:r w:rsidR="00725ABF">
          <w:rPr>
            <w:noProof/>
            <w:webHidden/>
          </w:rPr>
          <w:instrText xml:space="preserve"> PAGEREF _Toc116301653 \h </w:instrText>
        </w:r>
        <w:r w:rsidR="00725ABF">
          <w:rPr>
            <w:noProof/>
            <w:webHidden/>
          </w:rPr>
        </w:r>
        <w:r w:rsidR="00725ABF">
          <w:rPr>
            <w:noProof/>
            <w:webHidden/>
          </w:rPr>
          <w:fldChar w:fldCharType="separate"/>
        </w:r>
        <w:r w:rsidR="008E13E8">
          <w:rPr>
            <w:noProof/>
            <w:webHidden/>
          </w:rPr>
          <w:t>18</w:t>
        </w:r>
        <w:r w:rsidR="00725ABF">
          <w:rPr>
            <w:noProof/>
            <w:webHidden/>
          </w:rPr>
          <w:fldChar w:fldCharType="end"/>
        </w:r>
      </w:hyperlink>
    </w:p>
    <w:p w14:paraId="698576B3" w14:textId="0DB54C8F" w:rsidR="00725ABF" w:rsidRPr="00725ABF" w:rsidRDefault="004F6414">
      <w:pPr>
        <w:pStyle w:val="TableofFigures"/>
        <w:tabs>
          <w:tab w:val="right" w:leader="dot" w:pos="10070"/>
        </w:tabs>
        <w:rPr>
          <w:rFonts w:cstheme="minorHAnsi"/>
          <w:noProof/>
        </w:rPr>
      </w:pPr>
      <w:hyperlink r:id="rId11" w:anchor="_Toc116301654" w:history="1">
        <w:r w:rsidR="00725ABF" w:rsidRPr="00725ABF">
          <w:rPr>
            <w:rStyle w:val="Hyperlink"/>
            <w:rFonts w:cstheme="minorHAnsi"/>
            <w:noProof/>
          </w:rPr>
          <w:t>Table 2: MRRPC NHFN Mileage</w:t>
        </w:r>
        <w:r w:rsidR="00725ABF" w:rsidRPr="00725ABF">
          <w:rPr>
            <w:rFonts w:cstheme="minorHAnsi"/>
            <w:noProof/>
            <w:webHidden/>
          </w:rPr>
          <w:tab/>
        </w:r>
        <w:r w:rsidR="00725ABF" w:rsidRPr="00725ABF">
          <w:rPr>
            <w:rFonts w:cstheme="minorHAnsi"/>
            <w:noProof/>
            <w:webHidden/>
          </w:rPr>
          <w:fldChar w:fldCharType="begin"/>
        </w:r>
        <w:r w:rsidR="00725ABF" w:rsidRPr="00725ABF">
          <w:rPr>
            <w:rFonts w:cstheme="minorHAnsi"/>
            <w:noProof/>
            <w:webHidden/>
          </w:rPr>
          <w:instrText xml:space="preserve"> PAGEREF _Toc116301654 \h </w:instrText>
        </w:r>
        <w:r w:rsidR="00725ABF" w:rsidRPr="00725ABF">
          <w:rPr>
            <w:rFonts w:cstheme="minorHAnsi"/>
            <w:noProof/>
            <w:webHidden/>
          </w:rPr>
        </w:r>
        <w:r w:rsidR="00725ABF" w:rsidRPr="00725ABF">
          <w:rPr>
            <w:rFonts w:cstheme="minorHAnsi"/>
            <w:noProof/>
            <w:webHidden/>
          </w:rPr>
          <w:fldChar w:fldCharType="separate"/>
        </w:r>
        <w:r w:rsidR="008E13E8">
          <w:rPr>
            <w:rFonts w:cstheme="minorHAnsi"/>
            <w:noProof/>
            <w:webHidden/>
          </w:rPr>
          <w:t>18</w:t>
        </w:r>
        <w:r w:rsidR="00725ABF" w:rsidRPr="00725ABF">
          <w:rPr>
            <w:rFonts w:cstheme="minorHAnsi"/>
            <w:noProof/>
            <w:webHidden/>
          </w:rPr>
          <w:fldChar w:fldCharType="end"/>
        </w:r>
      </w:hyperlink>
    </w:p>
    <w:p w14:paraId="40279D26" w14:textId="56961F03" w:rsidR="00725ABF" w:rsidRDefault="004F6414">
      <w:pPr>
        <w:pStyle w:val="TableofFigures"/>
        <w:tabs>
          <w:tab w:val="right" w:leader="dot" w:pos="10070"/>
        </w:tabs>
        <w:rPr>
          <w:noProof/>
        </w:rPr>
      </w:pPr>
      <w:hyperlink w:anchor="_Toc116301655" w:history="1">
        <w:r w:rsidR="00725ABF" w:rsidRPr="00860631">
          <w:rPr>
            <w:rStyle w:val="Hyperlink"/>
            <w:noProof/>
          </w:rPr>
          <w:t>Table 3: MRRPC Rail Mileage</w:t>
        </w:r>
        <w:r w:rsidR="00725ABF">
          <w:rPr>
            <w:noProof/>
            <w:webHidden/>
          </w:rPr>
          <w:tab/>
        </w:r>
        <w:r w:rsidR="00725ABF">
          <w:rPr>
            <w:noProof/>
            <w:webHidden/>
          </w:rPr>
          <w:fldChar w:fldCharType="begin"/>
        </w:r>
        <w:r w:rsidR="00725ABF">
          <w:rPr>
            <w:noProof/>
            <w:webHidden/>
          </w:rPr>
          <w:instrText xml:space="preserve"> PAGEREF _Toc116301655 \h </w:instrText>
        </w:r>
        <w:r w:rsidR="00725ABF">
          <w:rPr>
            <w:noProof/>
            <w:webHidden/>
          </w:rPr>
        </w:r>
        <w:r w:rsidR="00725ABF">
          <w:rPr>
            <w:noProof/>
            <w:webHidden/>
          </w:rPr>
          <w:fldChar w:fldCharType="separate"/>
        </w:r>
        <w:r w:rsidR="008E13E8">
          <w:rPr>
            <w:noProof/>
            <w:webHidden/>
          </w:rPr>
          <w:t>29</w:t>
        </w:r>
        <w:r w:rsidR="00725ABF">
          <w:rPr>
            <w:noProof/>
            <w:webHidden/>
          </w:rPr>
          <w:fldChar w:fldCharType="end"/>
        </w:r>
      </w:hyperlink>
    </w:p>
    <w:p w14:paraId="4AC498C4" w14:textId="5B675F9D" w:rsidR="00725ABF" w:rsidRDefault="004F6414">
      <w:pPr>
        <w:pStyle w:val="TableofFigures"/>
        <w:tabs>
          <w:tab w:val="right" w:leader="dot" w:pos="10070"/>
        </w:tabs>
        <w:rPr>
          <w:noProof/>
        </w:rPr>
      </w:pPr>
      <w:hyperlink w:anchor="_Toc116301656" w:history="1">
        <w:r w:rsidR="00725ABF" w:rsidRPr="00860631">
          <w:rPr>
            <w:rStyle w:val="Hyperlink"/>
            <w:noProof/>
          </w:rPr>
          <w:t>Table 4: MRRPC Top 15 Employers</w:t>
        </w:r>
        <w:r w:rsidR="00725ABF">
          <w:rPr>
            <w:noProof/>
            <w:webHidden/>
          </w:rPr>
          <w:tab/>
        </w:r>
        <w:r w:rsidR="00725ABF">
          <w:rPr>
            <w:noProof/>
            <w:webHidden/>
          </w:rPr>
          <w:fldChar w:fldCharType="begin"/>
        </w:r>
        <w:r w:rsidR="00725ABF">
          <w:rPr>
            <w:noProof/>
            <w:webHidden/>
          </w:rPr>
          <w:instrText xml:space="preserve"> PAGEREF _Toc116301656 \h </w:instrText>
        </w:r>
        <w:r w:rsidR="00725ABF">
          <w:rPr>
            <w:noProof/>
            <w:webHidden/>
          </w:rPr>
        </w:r>
        <w:r w:rsidR="00725ABF">
          <w:rPr>
            <w:noProof/>
            <w:webHidden/>
          </w:rPr>
          <w:fldChar w:fldCharType="separate"/>
        </w:r>
        <w:r w:rsidR="008E13E8">
          <w:rPr>
            <w:noProof/>
            <w:webHidden/>
          </w:rPr>
          <w:t>38</w:t>
        </w:r>
        <w:r w:rsidR="00725ABF">
          <w:rPr>
            <w:noProof/>
            <w:webHidden/>
          </w:rPr>
          <w:fldChar w:fldCharType="end"/>
        </w:r>
      </w:hyperlink>
    </w:p>
    <w:p w14:paraId="7325687F" w14:textId="54819394" w:rsidR="00725ABF" w:rsidRDefault="004F6414">
      <w:pPr>
        <w:pStyle w:val="TableofFigures"/>
        <w:tabs>
          <w:tab w:val="right" w:leader="dot" w:pos="10070"/>
        </w:tabs>
        <w:rPr>
          <w:noProof/>
        </w:rPr>
      </w:pPr>
      <w:hyperlink w:anchor="_Toc116301657" w:history="1">
        <w:r w:rsidR="00725ABF" w:rsidRPr="00860631">
          <w:rPr>
            <w:rStyle w:val="Hyperlink"/>
            <w:noProof/>
          </w:rPr>
          <w:t>Table 5: Regional Freight Flows by Mode, 2019</w:t>
        </w:r>
        <w:r w:rsidR="00725ABF">
          <w:rPr>
            <w:noProof/>
            <w:webHidden/>
          </w:rPr>
          <w:tab/>
        </w:r>
        <w:r w:rsidR="00725ABF">
          <w:rPr>
            <w:noProof/>
            <w:webHidden/>
          </w:rPr>
          <w:fldChar w:fldCharType="begin"/>
        </w:r>
        <w:r w:rsidR="00725ABF">
          <w:rPr>
            <w:noProof/>
            <w:webHidden/>
          </w:rPr>
          <w:instrText xml:space="preserve"> PAGEREF _Toc116301657 \h </w:instrText>
        </w:r>
        <w:r w:rsidR="00725ABF">
          <w:rPr>
            <w:noProof/>
            <w:webHidden/>
          </w:rPr>
        </w:r>
        <w:r w:rsidR="00725ABF">
          <w:rPr>
            <w:noProof/>
            <w:webHidden/>
          </w:rPr>
          <w:fldChar w:fldCharType="separate"/>
        </w:r>
        <w:r w:rsidR="008E13E8">
          <w:rPr>
            <w:noProof/>
            <w:webHidden/>
          </w:rPr>
          <w:t>42</w:t>
        </w:r>
        <w:r w:rsidR="00725ABF">
          <w:rPr>
            <w:noProof/>
            <w:webHidden/>
          </w:rPr>
          <w:fldChar w:fldCharType="end"/>
        </w:r>
      </w:hyperlink>
    </w:p>
    <w:p w14:paraId="7D26D368" w14:textId="5DB7591D" w:rsidR="00725ABF" w:rsidRDefault="004F6414">
      <w:pPr>
        <w:pStyle w:val="TableofFigures"/>
        <w:tabs>
          <w:tab w:val="right" w:leader="dot" w:pos="10070"/>
        </w:tabs>
        <w:rPr>
          <w:noProof/>
        </w:rPr>
      </w:pPr>
      <w:hyperlink w:anchor="_Toc116301658" w:history="1">
        <w:r w:rsidR="00725ABF" w:rsidRPr="00860631">
          <w:rPr>
            <w:rStyle w:val="Hyperlink"/>
            <w:noProof/>
          </w:rPr>
          <w:t>Table 6: MRRPC Freight Strategy Performance Measures</w:t>
        </w:r>
        <w:r w:rsidR="00725ABF">
          <w:rPr>
            <w:noProof/>
            <w:webHidden/>
          </w:rPr>
          <w:tab/>
        </w:r>
        <w:r w:rsidR="00725ABF">
          <w:rPr>
            <w:noProof/>
            <w:webHidden/>
          </w:rPr>
          <w:fldChar w:fldCharType="begin"/>
        </w:r>
        <w:r w:rsidR="00725ABF">
          <w:rPr>
            <w:noProof/>
            <w:webHidden/>
          </w:rPr>
          <w:instrText xml:space="preserve"> PAGEREF _Toc116301658 \h </w:instrText>
        </w:r>
        <w:r w:rsidR="00725ABF">
          <w:rPr>
            <w:noProof/>
            <w:webHidden/>
          </w:rPr>
        </w:r>
        <w:r w:rsidR="00725ABF">
          <w:rPr>
            <w:noProof/>
            <w:webHidden/>
          </w:rPr>
          <w:fldChar w:fldCharType="separate"/>
        </w:r>
        <w:r w:rsidR="008E13E8">
          <w:rPr>
            <w:noProof/>
            <w:webHidden/>
          </w:rPr>
          <w:t>53</w:t>
        </w:r>
        <w:r w:rsidR="00725ABF">
          <w:rPr>
            <w:noProof/>
            <w:webHidden/>
          </w:rPr>
          <w:fldChar w:fldCharType="end"/>
        </w:r>
      </w:hyperlink>
    </w:p>
    <w:p w14:paraId="65AD991D" w14:textId="558945F9" w:rsidR="00C33C92" w:rsidRDefault="00EF2F2E" w:rsidP="00C33C92">
      <w:r>
        <w:rPr>
          <w:b/>
          <w:bCs/>
          <w:noProof/>
        </w:rPr>
        <w:fldChar w:fldCharType="end"/>
      </w:r>
    </w:p>
    <w:p w14:paraId="6E676729" w14:textId="78B290BC" w:rsidR="006C420E" w:rsidRDefault="00FB17F6" w:rsidP="00310D74">
      <w:pPr>
        <w:pStyle w:val="Chaptertitle"/>
        <w:jc w:val="left"/>
      </w:pPr>
      <w:r>
        <w:rPr>
          <w:noProof/>
        </w:rPr>
        <w:lastRenderedPageBreak/>
        <mc:AlternateContent>
          <mc:Choice Requires="wps">
            <w:drawing>
              <wp:anchor distT="0" distB="0" distL="114300" distR="114300" simplePos="0" relativeHeight="251660800" behindDoc="1" locked="0" layoutInCell="1" allowOverlap="1" wp14:anchorId="72CA27D4" wp14:editId="6541204F">
                <wp:simplePos x="0" y="0"/>
                <wp:positionH relativeFrom="page">
                  <wp:posOffset>1270</wp:posOffset>
                </wp:positionH>
                <wp:positionV relativeFrom="paragraph">
                  <wp:posOffset>-937895</wp:posOffset>
                </wp:positionV>
                <wp:extent cx="7778115" cy="1006792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100679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2E12A" id="Rectangle 4" o:spid="_x0000_s1026" style="position:absolute;margin-left:.1pt;margin-top:-73.85pt;width:612.45pt;height:792.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" fillcolor="#002d5d [3213]" stroked="f" strokeweight="2pt">
                <w10:wrap anchorx="page"/>
              </v:rect>
            </w:pict>
          </mc:Fallback>
        </mc:AlternateContent>
      </w:r>
      <w:bookmarkStart w:id="1" w:name="_Hlk110243966"/>
      <w:r w:rsidR="00FF6851">
        <w:rPr>
          <w:noProof/>
        </w:rPr>
        <w:t xml:space="preserve">Tech Memo 1: </w:t>
      </w:r>
      <w:r w:rsidR="007E039E">
        <w:rPr>
          <w:noProof/>
        </w:rPr>
        <w:t xml:space="preserve">Regional Freight Network </w:t>
      </w:r>
      <w:bookmarkEnd w:id="1"/>
      <w:r w:rsidR="007E039E">
        <w:rPr>
          <w:noProof/>
        </w:rPr>
        <w:t>Conditions</w:t>
      </w:r>
      <w:r w:rsidR="003131CF">
        <w:rPr>
          <w:noProof/>
        </w:rPr>
        <w:t xml:space="preserve"> and Performance</w:t>
      </w:r>
    </w:p>
    <w:p w14:paraId="0FED7D11" w14:textId="77777777" w:rsidR="006C420E" w:rsidRDefault="006C420E">
      <w:pPr>
        <w:rPr>
          <w:rFonts w:ascii="Franklin Gothic Demi" w:hAnsi="Franklin Gothic Demi"/>
          <w:color w:val="0080C3"/>
          <w:sz w:val="40"/>
          <w:szCs w:val="40"/>
        </w:rPr>
      </w:pPr>
      <w:r>
        <w:br w:type="page"/>
      </w:r>
    </w:p>
    <w:p w14:paraId="0A8233E1" w14:textId="02CC9CEC" w:rsidR="007E039E" w:rsidRDefault="003107B1" w:rsidP="00485376">
      <w:pPr>
        <w:pStyle w:val="Heading1"/>
      </w:pPr>
      <w:bookmarkStart w:id="2" w:name="_Toc116300952"/>
      <w:r w:rsidRPr="00D501F6">
        <w:rPr>
          <w:noProof/>
        </w:rPr>
        <w:lastRenderedPageBreak/>
        <w:drawing>
          <wp:anchor distT="0" distB="0" distL="114300" distR="114300" simplePos="0" relativeHeight="251665920" behindDoc="1" locked="0" layoutInCell="1" allowOverlap="1" wp14:anchorId="3F78994C" wp14:editId="7EACCEAA">
            <wp:simplePos x="0" y="0"/>
            <wp:positionH relativeFrom="margin">
              <wp:align>right</wp:align>
            </wp:positionH>
            <wp:positionV relativeFrom="paragraph">
              <wp:posOffset>11595</wp:posOffset>
            </wp:positionV>
            <wp:extent cx="3613150" cy="2612390"/>
            <wp:effectExtent l="0" t="0" r="6350" b="0"/>
            <wp:wrapTight wrapText="bothSides">
              <wp:wrapPolygon edited="0">
                <wp:start x="0" y="0"/>
                <wp:lineTo x="0" y="21421"/>
                <wp:lineTo x="21524" y="21421"/>
                <wp:lineTo x="21524" y="0"/>
                <wp:lineTo x="0" y="0"/>
              </wp:wrapPolygon>
            </wp:wrapTight>
            <wp:docPr id="52" name="Picture 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p&#10;&#10;Description automatically generated"/>
                    <pic:cNvPicPr/>
                  </pic:nvPicPr>
                  <pic:blipFill>
                    <a:blip r:embed="rId12"/>
                    <a:stretch>
                      <a:fillRect/>
                    </a:stretch>
                  </pic:blipFill>
                  <pic:spPr>
                    <a:xfrm>
                      <a:off x="0" y="0"/>
                      <a:ext cx="3613150" cy="2612390"/>
                    </a:xfrm>
                    <a:prstGeom prst="rect">
                      <a:avLst/>
                    </a:prstGeom>
                  </pic:spPr>
                </pic:pic>
              </a:graphicData>
            </a:graphic>
            <wp14:sizeRelH relativeFrom="page">
              <wp14:pctWidth>0</wp14:pctWidth>
            </wp14:sizeRelH>
            <wp14:sizeRelV relativeFrom="page">
              <wp14:pctHeight>0</wp14:pctHeight>
            </wp14:sizeRelV>
          </wp:anchor>
        </w:drawing>
      </w:r>
      <w:r w:rsidR="007E039E">
        <w:t>Introduction</w:t>
      </w:r>
      <w:bookmarkEnd w:id="2"/>
    </w:p>
    <w:p w14:paraId="44103CCB" w14:textId="4E83092B" w:rsidR="007E039E" w:rsidRPr="00E8499D" w:rsidRDefault="007E039E" w:rsidP="007E039E">
      <w:r w:rsidRPr="00E8499D">
        <w:t>The Mississippi River Regional Planning Commission (MRRPC) provides planning and economic development services to improve the environment, economy, and quality of life</w:t>
      </w:r>
      <w:r w:rsidR="00990BF4">
        <w:t xml:space="preserve"> of </w:t>
      </w:r>
      <w:r w:rsidR="00D501F6">
        <w:t>t</w:t>
      </w:r>
      <w:r w:rsidRPr="00E8499D">
        <w:t xml:space="preserve">he </w:t>
      </w:r>
      <w:r w:rsidR="008F5176" w:rsidRPr="00E8499D">
        <w:t>nine-county</w:t>
      </w:r>
      <w:r w:rsidR="008F5176">
        <w:t xml:space="preserve"> </w:t>
      </w:r>
      <w:r w:rsidRPr="00E8499D">
        <w:t xml:space="preserve">region </w:t>
      </w:r>
      <w:r w:rsidR="00990BF4">
        <w:t xml:space="preserve">in Southwest Wisconsin </w:t>
      </w:r>
      <w:r w:rsidR="00D501F6">
        <w:t xml:space="preserve">including </w:t>
      </w:r>
      <w:r w:rsidR="003107B1">
        <w:t xml:space="preserve">Buffalo, Crawford, Jackson, La Crosse, Monroe, Pepin, Pierce, Trempealeau, and Vernon Counties. </w:t>
      </w:r>
      <w:r w:rsidR="00D501F6">
        <w:t xml:space="preserve">The RPC boundary </w:t>
      </w:r>
      <w:r w:rsidRPr="00E8499D">
        <w:t>covers more than 6,000 square miles and has a population of roughly 3</w:t>
      </w:r>
      <w:r w:rsidR="003107B1">
        <w:t>17</w:t>
      </w:r>
      <w:r w:rsidRPr="00E8499D">
        <w:t xml:space="preserve">,000. It also has a wide range </w:t>
      </w:r>
      <w:r w:rsidR="00494D38" w:rsidRPr="00E8499D">
        <w:t>of</w:t>
      </w:r>
      <w:r w:rsidRPr="00E8499D">
        <w:t xml:space="preserve"> </w:t>
      </w:r>
      <w:r w:rsidR="00D501F6">
        <w:t xml:space="preserve">prominent </w:t>
      </w:r>
      <w:r w:rsidRPr="00E8499D">
        <w:t>job sectors, dominated by manufacturing, agriculture, health care and retail trade</w:t>
      </w:r>
      <w:r w:rsidR="00D501F6">
        <w:t xml:space="preserve">. There is </w:t>
      </w:r>
      <w:r w:rsidR="00990BF4">
        <w:t>a</w:t>
      </w:r>
      <w:r w:rsidR="00D501F6">
        <w:t>n</w:t>
      </w:r>
      <w:r w:rsidR="00990BF4">
        <w:t xml:space="preserve"> </w:t>
      </w:r>
      <w:r w:rsidR="00D501F6">
        <w:t>assortment</w:t>
      </w:r>
      <w:r w:rsidR="00990BF4">
        <w:t xml:space="preserve"> of freight infrastructure to move the region’s products including Interstates and highways, railroads, waterways, pipelines, and airports. </w:t>
      </w:r>
    </w:p>
    <w:p w14:paraId="238CB6B9" w14:textId="476434E6" w:rsidR="007E039E" w:rsidRDefault="008F5176" w:rsidP="007E039E">
      <w:r>
        <w:t>This technical memorandum provides a comprehensive description of the MRRPC’s regional freight system. The multimodal network is</w:t>
      </w:r>
      <w:r w:rsidR="007E039E">
        <w:t xml:space="preserve"> essential to the efficient movement of goods and commodities of all modes within and through the </w:t>
      </w:r>
      <w:r w:rsidR="00D501F6">
        <w:t>region</w:t>
      </w:r>
      <w:r>
        <w:t xml:space="preserve"> and</w:t>
      </w:r>
      <w:r w:rsidR="007E039E">
        <w:t xml:space="preserve"> serves a diverse range of needs by mov</w:t>
      </w:r>
      <w:r>
        <w:t>ing</w:t>
      </w:r>
      <w:r w:rsidR="007E039E">
        <w:t xml:space="preserve"> goods from interstate</w:t>
      </w:r>
      <w:r>
        <w:t>s</w:t>
      </w:r>
      <w:r w:rsidR="007E039E">
        <w:t xml:space="preserve"> and highwa</w:t>
      </w:r>
      <w:r>
        <w:t>ys</w:t>
      </w:r>
      <w:r w:rsidR="00D00A85">
        <w:t xml:space="preserve"> and local roads</w:t>
      </w:r>
      <w:r w:rsidR="007E039E">
        <w:t xml:space="preserve">, </w:t>
      </w:r>
      <w:r>
        <w:t>to intermodal and transload facilities, into rail cars, on to barges</w:t>
      </w:r>
      <w:r w:rsidR="007E039E">
        <w:t xml:space="preserve">, and </w:t>
      </w:r>
      <w:r>
        <w:t xml:space="preserve">through </w:t>
      </w:r>
      <w:r w:rsidR="007E039E">
        <w:t>pipeline</w:t>
      </w:r>
      <w:r>
        <w:t>s</w:t>
      </w:r>
      <w:r w:rsidR="007E039E">
        <w:t xml:space="preserve">. Not only do these methods of transportation serve the local, state, and regional </w:t>
      </w:r>
      <w:r w:rsidR="00D00A85">
        <w:t>markets</w:t>
      </w:r>
      <w:r w:rsidR="007E039E">
        <w:t xml:space="preserve">, but the country and international </w:t>
      </w:r>
      <w:r w:rsidR="00D00A85">
        <w:t>economies</w:t>
      </w:r>
      <w:r w:rsidR="007E039E">
        <w:t xml:space="preserve"> as well.</w:t>
      </w:r>
      <w:r w:rsidR="00494D38">
        <w:t xml:space="preserve"> This memo </w:t>
      </w:r>
      <w:r w:rsidR="00D00A85">
        <w:t xml:space="preserve">also </w:t>
      </w:r>
      <w:r w:rsidR="00494D38">
        <w:t xml:space="preserve">summarizes the condition and performance of the MRRPC freight system and includes </w:t>
      </w:r>
      <w:r w:rsidR="00D00A85">
        <w:t xml:space="preserve">a description of project goals and objectives and how they are related to </w:t>
      </w:r>
      <w:r w:rsidR="00494D38">
        <w:t xml:space="preserve">performance </w:t>
      </w:r>
      <w:r>
        <w:t xml:space="preserve">metrics and evaluation criteria that will help to </w:t>
      </w:r>
      <w:r w:rsidR="00494D38">
        <w:t>quantif</w:t>
      </w:r>
      <w:r>
        <w:t>y</w:t>
      </w:r>
      <w:r w:rsidR="00494D38">
        <w:t xml:space="preserve"> and </w:t>
      </w:r>
      <w:r>
        <w:t xml:space="preserve">ultimately </w:t>
      </w:r>
      <w:r w:rsidR="00D00A85">
        <w:t xml:space="preserve">contribute to freight </w:t>
      </w:r>
      <w:r w:rsidR="00494D38">
        <w:t>project</w:t>
      </w:r>
      <w:r w:rsidR="00D00A85">
        <w:t xml:space="preserve"> recommendation</w:t>
      </w:r>
      <w:r w:rsidR="00494D38">
        <w:t xml:space="preserve">s in the </w:t>
      </w:r>
      <w:r>
        <w:t>region</w:t>
      </w:r>
      <w:r w:rsidR="00494D38">
        <w:t xml:space="preserve">. </w:t>
      </w:r>
    </w:p>
    <w:p w14:paraId="58C97F56" w14:textId="7F77A7E1" w:rsidR="00C33C92" w:rsidRDefault="00970262" w:rsidP="00C33C92">
      <w:pPr>
        <w:pStyle w:val="Heading1"/>
      </w:pPr>
      <w:bookmarkStart w:id="3" w:name="_Toc116300953"/>
      <w:r w:rsidRPr="00970262">
        <w:rPr>
          <w:rFonts w:eastAsia="Calibri" w:cstheme="minorHAnsi"/>
          <w:noProof/>
          <w:color w:val="FF0000"/>
        </w:rPr>
        <w:drawing>
          <wp:anchor distT="0" distB="0" distL="114300" distR="114300" simplePos="0" relativeHeight="251667968" behindDoc="1" locked="0" layoutInCell="1" allowOverlap="1" wp14:anchorId="4AE1077B" wp14:editId="77C771E5">
            <wp:simplePos x="0" y="0"/>
            <wp:positionH relativeFrom="margin">
              <wp:posOffset>1700530</wp:posOffset>
            </wp:positionH>
            <wp:positionV relativeFrom="paragraph">
              <wp:posOffset>340360</wp:posOffset>
            </wp:positionV>
            <wp:extent cx="4695190" cy="2350770"/>
            <wp:effectExtent l="0" t="0" r="0" b="0"/>
            <wp:wrapTight wrapText="bothSides">
              <wp:wrapPolygon edited="0">
                <wp:start x="0" y="0"/>
                <wp:lineTo x="0" y="21355"/>
                <wp:lineTo x="21471" y="21355"/>
                <wp:lineTo x="2147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5190" cy="2350770"/>
                    </a:xfrm>
                    <a:prstGeom prst="rect">
                      <a:avLst/>
                    </a:prstGeom>
                  </pic:spPr>
                </pic:pic>
              </a:graphicData>
            </a:graphic>
            <wp14:sizeRelH relativeFrom="page">
              <wp14:pctWidth>0</wp14:pctWidth>
            </wp14:sizeRelH>
            <wp14:sizeRelV relativeFrom="page">
              <wp14:pctHeight>0</wp14:pctHeight>
            </wp14:sizeRelV>
          </wp:anchor>
        </w:drawing>
      </w:r>
      <w:r w:rsidR="00C33C92">
        <w:t>Modal Plans</w:t>
      </w:r>
      <w:bookmarkEnd w:id="3"/>
    </w:p>
    <w:p w14:paraId="4526FCB4" w14:textId="157D356F" w:rsidR="00C33C92" w:rsidRDefault="00C33C92" w:rsidP="004D37EE">
      <w:r>
        <w:t>WisDOT has conducted several</w:t>
      </w:r>
      <w:r w:rsidR="00FF6851">
        <w:t xml:space="preserve"> recent</w:t>
      </w:r>
      <w:r>
        <w:t xml:space="preserve"> freight plans and </w:t>
      </w:r>
      <w:r w:rsidR="00313BEA">
        <w:t xml:space="preserve">modal </w:t>
      </w:r>
      <w:r>
        <w:t>studies</w:t>
      </w:r>
      <w:r w:rsidR="00D501F6">
        <w:t xml:space="preserve">. </w:t>
      </w:r>
      <w:r w:rsidR="00313BEA">
        <w:t>Important</w:t>
      </w:r>
      <w:r>
        <w:t xml:space="preserve"> </w:t>
      </w:r>
      <w:r w:rsidR="00313BEA">
        <w:t>outcomes</w:t>
      </w:r>
      <w:r>
        <w:t xml:space="preserve"> from each </w:t>
      </w:r>
      <w:r w:rsidR="00494D38">
        <w:t>effort</w:t>
      </w:r>
      <w:r>
        <w:t xml:space="preserve"> </w:t>
      </w:r>
      <w:r w:rsidR="00D501F6">
        <w:t xml:space="preserve">will </w:t>
      </w:r>
      <w:r w:rsidR="00494D38">
        <w:t>help to lay</w:t>
      </w:r>
      <w:r>
        <w:t xml:space="preserve"> the groundwork for </w:t>
      </w:r>
      <w:r w:rsidR="00494D38">
        <w:t>the development of the MRRPC Regional Freight Strategy</w:t>
      </w:r>
      <w:r>
        <w:t xml:space="preserve">. </w:t>
      </w:r>
    </w:p>
    <w:p w14:paraId="48E22EAA" w14:textId="5518390D" w:rsidR="003107B1" w:rsidRDefault="003107B1" w:rsidP="004D37EE">
      <w:r>
        <w:rPr>
          <w:noProof/>
        </w:rPr>
        <w:lastRenderedPageBreak/>
        <mc:AlternateContent>
          <mc:Choice Requires="wps">
            <w:drawing>
              <wp:anchor distT="0" distB="0" distL="114300" distR="114300" simplePos="0" relativeHeight="251666944" behindDoc="1" locked="0" layoutInCell="1" allowOverlap="1" wp14:anchorId="09B924D7" wp14:editId="12C1FE4C">
                <wp:simplePos x="0" y="0"/>
                <wp:positionH relativeFrom="margin">
                  <wp:posOffset>762635</wp:posOffset>
                </wp:positionH>
                <wp:positionV relativeFrom="paragraph">
                  <wp:posOffset>11430</wp:posOffset>
                </wp:positionV>
                <wp:extent cx="5141595" cy="1579245"/>
                <wp:effectExtent l="0" t="0" r="1905" b="1905"/>
                <wp:wrapTight wrapText="bothSides">
                  <wp:wrapPolygon edited="0">
                    <wp:start x="0" y="0"/>
                    <wp:lineTo x="0" y="21366"/>
                    <wp:lineTo x="21528" y="21366"/>
                    <wp:lineTo x="2152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1579245"/>
                        </a:xfrm>
                        <a:prstGeom prst="rect">
                          <a:avLst/>
                        </a:prstGeom>
                        <a:solidFill>
                          <a:srgbClr val="E4E4E5"/>
                        </a:solidFill>
                        <a:ln w="9525">
                          <a:noFill/>
                          <a:miter lim="800000"/>
                          <a:headEnd/>
                          <a:tailEnd/>
                        </a:ln>
                      </wps:spPr>
                      <wps:txbx>
                        <w:txbxContent>
                          <w:p w14:paraId="3201CC54" w14:textId="0979C489" w:rsidR="003107B1" w:rsidRPr="003107B1" w:rsidRDefault="003107B1" w:rsidP="003107B1">
                            <w:pPr>
                              <w:pStyle w:val="CallOutBox"/>
                              <w:jc w:val="left"/>
                              <w:rPr>
                                <w:color w:val="D9D9D9" w:themeColor="background1" w:themeShade="D9"/>
                                <w:u w:val="single"/>
                              </w:rPr>
                            </w:pPr>
                            <w:r w:rsidRPr="003107B1">
                              <w:rPr>
                                <w:u w:val="single"/>
                              </w:rPr>
                              <w:t>Relevant Wisconsin Freight Plans and Modal Studies</w:t>
                            </w:r>
                          </w:p>
                          <w:p w14:paraId="7CE1B61A" w14:textId="77777777" w:rsidR="003107B1" w:rsidRPr="003107B1" w:rsidRDefault="003107B1" w:rsidP="00970262">
                            <w:pPr>
                              <w:pStyle w:val="CallOutBox"/>
                              <w:spacing w:after="0" w:line="240" w:lineRule="auto"/>
                              <w:jc w:val="left"/>
                              <w:rPr>
                                <w:b w:val="0"/>
                                <w:bCs/>
                              </w:rPr>
                            </w:pPr>
                            <w:r w:rsidRPr="003107B1">
                              <w:rPr>
                                <w:b w:val="0"/>
                                <w:bCs/>
                              </w:rPr>
                              <w:t>Wisconsin State Freight Plan (2018)</w:t>
                            </w:r>
                          </w:p>
                          <w:p w14:paraId="7A140598" w14:textId="77777777" w:rsidR="003107B1" w:rsidRPr="003107B1" w:rsidRDefault="003107B1" w:rsidP="00970262">
                            <w:pPr>
                              <w:pStyle w:val="CallOutBox"/>
                              <w:spacing w:after="0" w:line="240" w:lineRule="auto"/>
                              <w:jc w:val="left"/>
                              <w:rPr>
                                <w:b w:val="0"/>
                                <w:bCs/>
                              </w:rPr>
                            </w:pPr>
                            <w:r w:rsidRPr="003107B1">
                              <w:rPr>
                                <w:b w:val="0"/>
                                <w:bCs/>
                              </w:rPr>
                              <w:t>2022 Wisconsin Highway-Railway Grade Crossing State Action Plan (2022)</w:t>
                            </w:r>
                          </w:p>
                          <w:p w14:paraId="6D2785B0" w14:textId="77777777" w:rsidR="003107B1" w:rsidRPr="003107B1" w:rsidRDefault="003107B1" w:rsidP="00970262">
                            <w:pPr>
                              <w:pStyle w:val="CallOutBox"/>
                              <w:spacing w:after="0" w:line="240" w:lineRule="auto"/>
                              <w:jc w:val="left"/>
                              <w:rPr>
                                <w:b w:val="0"/>
                                <w:bCs/>
                              </w:rPr>
                            </w:pPr>
                            <w:r w:rsidRPr="003107B1">
                              <w:rPr>
                                <w:b w:val="0"/>
                                <w:bCs/>
                              </w:rPr>
                              <w:t xml:space="preserve">Wisconsin Rail Plan 2030 </w:t>
                            </w:r>
                          </w:p>
                          <w:p w14:paraId="20409951" w14:textId="77777777" w:rsidR="003107B1" w:rsidRPr="003107B1" w:rsidRDefault="003107B1" w:rsidP="00970262">
                            <w:pPr>
                              <w:pStyle w:val="CallOutBox"/>
                              <w:spacing w:after="0" w:line="240" w:lineRule="auto"/>
                              <w:jc w:val="left"/>
                              <w:rPr>
                                <w:b w:val="0"/>
                                <w:bCs/>
                              </w:rPr>
                            </w:pPr>
                            <w:r w:rsidRPr="003107B1">
                              <w:rPr>
                                <w:b w:val="0"/>
                                <w:bCs/>
                              </w:rPr>
                              <w:t>WisDOT Connect 2050 State Long-Range Plan (2022)</w:t>
                            </w:r>
                          </w:p>
                          <w:p w14:paraId="69466CF3" w14:textId="77777777" w:rsidR="003107B1" w:rsidRPr="003107B1" w:rsidRDefault="003107B1" w:rsidP="00970262">
                            <w:pPr>
                              <w:pStyle w:val="CallOutBox"/>
                              <w:spacing w:after="0" w:line="240" w:lineRule="auto"/>
                              <w:jc w:val="left"/>
                              <w:rPr>
                                <w:b w:val="0"/>
                                <w:bCs/>
                              </w:rPr>
                            </w:pPr>
                            <w:r w:rsidRPr="003107B1">
                              <w:rPr>
                                <w:b w:val="0"/>
                                <w:bCs/>
                              </w:rPr>
                              <w:t>Wisconsin State Airport System Plan 2030 (2015)</w:t>
                            </w:r>
                          </w:p>
                          <w:p w14:paraId="4DCE8CC7" w14:textId="77777777" w:rsidR="003107B1" w:rsidRPr="003107B1" w:rsidRDefault="003107B1" w:rsidP="00970262">
                            <w:pPr>
                              <w:pStyle w:val="CallOutBox"/>
                              <w:spacing w:after="0" w:line="240" w:lineRule="auto"/>
                              <w:jc w:val="left"/>
                              <w:rPr>
                                <w:b w:val="0"/>
                                <w:bCs/>
                              </w:rPr>
                            </w:pPr>
                            <w:r w:rsidRPr="003107B1">
                              <w:rPr>
                                <w:b w:val="0"/>
                                <w:bCs/>
                              </w:rPr>
                              <w:t>Overview of Intermodal Freight in Wisconsin (2019)</w:t>
                            </w:r>
                          </w:p>
                          <w:p w14:paraId="05A6E91B" w14:textId="6E959E2A" w:rsidR="003107B1" w:rsidRPr="00C66072" w:rsidRDefault="003107B1" w:rsidP="003107B1">
                            <w:pPr>
                              <w:pStyle w:val="CallOutBox"/>
                              <w:jc w:val="left"/>
                              <w:rPr>
                                <w:b w:val="0"/>
                                <w:bC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9B924D7" id="_x0000_t202" coordsize="21600,21600" o:spt="202" path="m,l,21600r21600,l21600,xe">
                <v:stroke joinstyle="miter"/>
                <v:path gradientshapeok="t" o:connecttype="rect"/>
              </v:shapetype>
              <v:shape id="Text Box 2" o:spid="_x0000_s1026" type="#_x0000_t202" style="position:absolute;left:0;text-align:left;margin-left:60.05pt;margin-top:.9pt;width:404.85pt;height:124.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" fillcolor="#e4e4e5" stroked="f">
                <v:textbox>
                  <w:txbxContent>
                    <w:p w14:paraId="3201CC54" w14:textId="0979C489" w:rsidR="003107B1" w:rsidRPr="003107B1" w:rsidRDefault="003107B1" w:rsidP="003107B1">
                      <w:pPr>
                        <w:pStyle w:val="CallOutBox"/>
                        <w:jc w:val="left"/>
                        <w:rPr>
                          <w:color w:val="D9D9D9" w:themeColor="background1" w:themeShade="D9"/>
                          <w:u w:val="single"/>
                        </w:rPr>
                      </w:pPr>
                      <w:r w:rsidRPr="003107B1">
                        <w:rPr>
                          <w:u w:val="single"/>
                        </w:rPr>
                        <w:t>Relevant Wisconsin Freight Plans and Modal Studies</w:t>
                      </w:r>
                    </w:p>
                    <w:p w14:paraId="7CE1B61A" w14:textId="77777777" w:rsidR="003107B1" w:rsidRPr="003107B1" w:rsidRDefault="003107B1" w:rsidP="00970262">
                      <w:pPr>
                        <w:pStyle w:val="CallOutBox"/>
                        <w:spacing w:after="0" w:line="240" w:lineRule="auto"/>
                        <w:jc w:val="left"/>
                        <w:rPr>
                          <w:b w:val="0"/>
                          <w:bCs/>
                        </w:rPr>
                      </w:pPr>
                      <w:r w:rsidRPr="003107B1">
                        <w:rPr>
                          <w:b w:val="0"/>
                          <w:bCs/>
                        </w:rPr>
                        <w:t>Wisconsin State Freight Plan (2018)</w:t>
                      </w:r>
                    </w:p>
                    <w:p w14:paraId="7A140598" w14:textId="77777777" w:rsidR="003107B1" w:rsidRPr="003107B1" w:rsidRDefault="003107B1" w:rsidP="00970262">
                      <w:pPr>
                        <w:pStyle w:val="CallOutBox"/>
                        <w:spacing w:after="0" w:line="240" w:lineRule="auto"/>
                        <w:jc w:val="left"/>
                        <w:rPr>
                          <w:b w:val="0"/>
                          <w:bCs/>
                        </w:rPr>
                      </w:pPr>
                      <w:r w:rsidRPr="003107B1">
                        <w:rPr>
                          <w:b w:val="0"/>
                          <w:bCs/>
                        </w:rPr>
                        <w:t>2022 Wisconsin Highway-Railway Grade Crossing State Action Plan (2022)</w:t>
                      </w:r>
                    </w:p>
                    <w:p w14:paraId="6D2785B0" w14:textId="77777777" w:rsidR="003107B1" w:rsidRPr="003107B1" w:rsidRDefault="003107B1" w:rsidP="00970262">
                      <w:pPr>
                        <w:pStyle w:val="CallOutBox"/>
                        <w:spacing w:after="0" w:line="240" w:lineRule="auto"/>
                        <w:jc w:val="left"/>
                        <w:rPr>
                          <w:b w:val="0"/>
                          <w:bCs/>
                        </w:rPr>
                      </w:pPr>
                      <w:r w:rsidRPr="003107B1">
                        <w:rPr>
                          <w:b w:val="0"/>
                          <w:bCs/>
                        </w:rPr>
                        <w:t xml:space="preserve">Wisconsin Rail Plan 2030 </w:t>
                      </w:r>
                    </w:p>
                    <w:p w14:paraId="20409951" w14:textId="77777777" w:rsidR="003107B1" w:rsidRPr="003107B1" w:rsidRDefault="003107B1" w:rsidP="00970262">
                      <w:pPr>
                        <w:pStyle w:val="CallOutBox"/>
                        <w:spacing w:after="0" w:line="240" w:lineRule="auto"/>
                        <w:jc w:val="left"/>
                        <w:rPr>
                          <w:b w:val="0"/>
                          <w:bCs/>
                        </w:rPr>
                      </w:pPr>
                      <w:r w:rsidRPr="003107B1">
                        <w:rPr>
                          <w:b w:val="0"/>
                          <w:bCs/>
                        </w:rPr>
                        <w:t>WisDOT Connect 2050 State Long-Range Plan (2022)</w:t>
                      </w:r>
                    </w:p>
                    <w:p w14:paraId="69466CF3" w14:textId="77777777" w:rsidR="003107B1" w:rsidRPr="003107B1" w:rsidRDefault="003107B1" w:rsidP="00970262">
                      <w:pPr>
                        <w:pStyle w:val="CallOutBox"/>
                        <w:spacing w:after="0" w:line="240" w:lineRule="auto"/>
                        <w:jc w:val="left"/>
                        <w:rPr>
                          <w:b w:val="0"/>
                          <w:bCs/>
                        </w:rPr>
                      </w:pPr>
                      <w:r w:rsidRPr="003107B1">
                        <w:rPr>
                          <w:b w:val="0"/>
                          <w:bCs/>
                        </w:rPr>
                        <w:t>Wisconsin State Airport System Plan 2030 (2015)</w:t>
                      </w:r>
                    </w:p>
                    <w:p w14:paraId="4DCE8CC7" w14:textId="77777777" w:rsidR="003107B1" w:rsidRPr="003107B1" w:rsidRDefault="003107B1" w:rsidP="00970262">
                      <w:pPr>
                        <w:pStyle w:val="CallOutBox"/>
                        <w:spacing w:after="0" w:line="240" w:lineRule="auto"/>
                        <w:jc w:val="left"/>
                        <w:rPr>
                          <w:b w:val="0"/>
                          <w:bCs/>
                        </w:rPr>
                      </w:pPr>
                      <w:r w:rsidRPr="003107B1">
                        <w:rPr>
                          <w:b w:val="0"/>
                          <w:bCs/>
                        </w:rPr>
                        <w:t>Overview of Intermodal Freight in Wisconsin (2019)</w:t>
                      </w:r>
                    </w:p>
                    <w:p w14:paraId="05A6E91B" w14:textId="6E959E2A" w:rsidR="003107B1" w:rsidRPr="00C66072" w:rsidRDefault="003107B1" w:rsidP="003107B1">
                      <w:pPr>
                        <w:pStyle w:val="CallOutBox"/>
                        <w:jc w:val="left"/>
                        <w:rPr>
                          <w:b w:val="0"/>
                          <w:bCs/>
                        </w:rPr>
                      </w:pPr>
                    </w:p>
                  </w:txbxContent>
                </v:textbox>
                <w10:wrap type="tight" anchorx="margin"/>
              </v:shape>
            </w:pict>
          </mc:Fallback>
        </mc:AlternateContent>
      </w:r>
    </w:p>
    <w:p w14:paraId="285EFF70" w14:textId="206C9215" w:rsidR="00C33C92" w:rsidRDefault="00C33C92" w:rsidP="00C33C92">
      <w:pPr>
        <w:pStyle w:val="Heading2"/>
      </w:pPr>
      <w:bookmarkStart w:id="4" w:name="_Toc116300954"/>
      <w:r>
        <w:t>Wisconsin State Freight Plan</w:t>
      </w:r>
      <w:bookmarkEnd w:id="4"/>
    </w:p>
    <w:p w14:paraId="514EAC58" w14:textId="7FC39296" w:rsidR="00970262" w:rsidRDefault="00970262" w:rsidP="00970262">
      <w:r>
        <w:t>The existing Wisconsin State Freight Plan (SFP),</w:t>
      </w:r>
      <w:r w:rsidRPr="002B5B9C">
        <w:t xml:space="preserve"> which was</w:t>
      </w:r>
      <w:r>
        <w:t xml:space="preserve"> </w:t>
      </w:r>
      <w:r w:rsidRPr="00156C0F">
        <w:t>adopted in 2018</w:t>
      </w:r>
      <w:r>
        <w:t xml:space="preserve">, provides an in-depth look into the state’s multimodal freight network and how it supports economic, recreational, and personal travel throughout the state. </w:t>
      </w:r>
    </w:p>
    <w:p w14:paraId="5EC5874A" w14:textId="53F28AC2" w:rsidR="00970262" w:rsidRDefault="00970262" w:rsidP="008E13E8">
      <w:pPr>
        <w:pStyle w:val="FIGURETITLE"/>
      </w:pPr>
      <w:bookmarkStart w:id="5" w:name="_Ref115799860"/>
      <w:r>
        <w:tab/>
      </w:r>
      <w:r>
        <w:tab/>
      </w:r>
      <w:r>
        <w:tab/>
      </w:r>
      <w:r>
        <w:tab/>
      </w:r>
      <w:r>
        <w:tab/>
      </w:r>
      <w:r>
        <w:tab/>
      </w:r>
      <w:r>
        <w:tab/>
      </w:r>
      <w:r>
        <w:tab/>
      </w:r>
      <w:bookmarkStart w:id="6" w:name="_Ref116301856"/>
      <w:bookmarkStart w:id="7" w:name="_Toc116303460"/>
      <w:r w:rsidRPr="00B75529">
        <w:t xml:space="preserve">Figure </w:t>
      </w:r>
      <w:fldSimple w:instr=" SEQ Figure \* ARABIC ">
        <w:r w:rsidR="0059444D">
          <w:rPr>
            <w:noProof/>
          </w:rPr>
          <w:t>1</w:t>
        </w:r>
      </w:fldSimple>
      <w:bookmarkEnd w:id="5"/>
      <w:r w:rsidRPr="00B75529">
        <w:t>: WisDOT State Freight Plan Goals</w:t>
      </w:r>
      <w:r>
        <w:rPr>
          <w:rStyle w:val="FootnoteReference"/>
          <w:rFonts w:cs="Arial"/>
          <w:szCs w:val="18"/>
        </w:rPr>
        <w:footnoteReference w:id="1"/>
      </w:r>
      <w:bookmarkEnd w:id="6"/>
      <w:bookmarkEnd w:id="7"/>
    </w:p>
    <w:p w14:paraId="3951CF91" w14:textId="74DA998C" w:rsidR="00970262" w:rsidRDefault="00970262" w:rsidP="008E13E8">
      <w:pPr>
        <w:pStyle w:val="FigureStyle"/>
      </w:pPr>
      <w:r w:rsidRPr="00B75529">
        <w:rPr>
          <w:b/>
          <w:bCs/>
          <w:smallCaps/>
          <w:noProof/>
        </w:rPr>
        <w:drawing>
          <wp:anchor distT="0" distB="0" distL="114300" distR="114300" simplePos="0" relativeHeight="251652608" behindDoc="1" locked="0" layoutInCell="1" allowOverlap="1" wp14:anchorId="3F60CB33" wp14:editId="694FDD49">
            <wp:simplePos x="0" y="0"/>
            <wp:positionH relativeFrom="margin">
              <wp:posOffset>2350770</wp:posOffset>
            </wp:positionH>
            <wp:positionV relativeFrom="paragraph">
              <wp:posOffset>24130</wp:posOffset>
            </wp:positionV>
            <wp:extent cx="4185920" cy="2968625"/>
            <wp:effectExtent l="0" t="0" r="5080" b="3175"/>
            <wp:wrapTight wrapText="bothSides">
              <wp:wrapPolygon edited="0">
                <wp:start x="0" y="0"/>
                <wp:lineTo x="0" y="21484"/>
                <wp:lineTo x="21528" y="21484"/>
                <wp:lineTo x="21528" y="0"/>
                <wp:lineTo x="0" y="0"/>
              </wp:wrapPolygon>
            </wp:wrapTight>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14"/>
                    <a:srcRect t="10213"/>
                    <a:stretch/>
                  </pic:blipFill>
                  <pic:spPr bwMode="auto">
                    <a:xfrm>
                      <a:off x="0" y="0"/>
                      <a:ext cx="4185920" cy="296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WisDOT is currently in the process of updating the </w:t>
      </w:r>
      <w:hyperlink r:id="rId15" w:history="1">
        <w:r w:rsidRPr="00970262">
          <w:rPr>
            <w:rStyle w:val="Hyperlink"/>
          </w:rPr>
          <w:t>State Freight Plan</w:t>
        </w:r>
      </w:hyperlink>
      <w:r>
        <w:t xml:space="preserve">. </w:t>
      </w:r>
      <w:r w:rsidR="00B8046C">
        <w:t xml:space="preserve">The new </w:t>
      </w:r>
      <w:r>
        <w:t>WisDOT State Freight Plan</w:t>
      </w:r>
      <w:r w:rsidR="00B8046C">
        <w:t>, expected to be completed in 2022, will</w:t>
      </w:r>
      <w:r w:rsidR="004043CA">
        <w:t xml:space="preserve"> </w:t>
      </w:r>
      <w:r w:rsidR="00B8046C" w:rsidRPr="002B5B9C">
        <w:t>integrate freight improvements in future construction projects and prioritize future freight-related projects for funding. These future investments will position Wisconsin to remain competitive in the global marketplace.</w:t>
      </w:r>
      <w:r w:rsidR="00B8046C">
        <w:t xml:space="preserve"> </w:t>
      </w:r>
      <w:r>
        <w:t xml:space="preserve">The Goals of the updated SFP are illustrated in </w:t>
      </w:r>
      <w:r w:rsidR="008E13E8" w:rsidRPr="008E13E8">
        <w:rPr>
          <w:rFonts w:ascii="Open Sans Condensed" w:hAnsi="Open Sans Condensed" w:cs="Open Sans Condensed"/>
          <w:b/>
          <w:bCs/>
          <w:smallCaps/>
          <w:color w:val="799FC3" w:themeColor="accent2"/>
          <w:sz w:val="20"/>
          <w:szCs w:val="20"/>
        </w:rPr>
        <w:fldChar w:fldCharType="begin"/>
      </w:r>
      <w:r w:rsidR="008E13E8" w:rsidRPr="008E13E8">
        <w:rPr>
          <w:rFonts w:ascii="Open Sans Condensed" w:hAnsi="Open Sans Condensed" w:cs="Open Sans Condensed"/>
          <w:b/>
          <w:bCs/>
          <w:smallCaps/>
          <w:color w:val="799FC3" w:themeColor="accent2"/>
          <w:sz w:val="20"/>
          <w:szCs w:val="20"/>
        </w:rPr>
        <w:instrText xml:space="preserve"> REF _Ref116301856 \h  \* MERGEFORMAT </w:instrText>
      </w:r>
      <w:r w:rsidR="008E13E8" w:rsidRPr="008E13E8">
        <w:rPr>
          <w:rFonts w:ascii="Open Sans Condensed" w:hAnsi="Open Sans Condensed" w:cs="Open Sans Condensed"/>
          <w:b/>
          <w:bCs/>
          <w:smallCaps/>
          <w:color w:val="799FC3" w:themeColor="accent2"/>
          <w:sz w:val="20"/>
          <w:szCs w:val="20"/>
        </w:rPr>
      </w:r>
      <w:r w:rsidR="008E13E8" w:rsidRPr="008E13E8">
        <w:rPr>
          <w:rFonts w:ascii="Open Sans Condensed" w:hAnsi="Open Sans Condensed" w:cs="Open Sans Condensed"/>
          <w:b/>
          <w:bCs/>
          <w:smallCaps/>
          <w:color w:val="799FC3" w:themeColor="accent2"/>
          <w:sz w:val="20"/>
          <w:szCs w:val="20"/>
        </w:rPr>
        <w:fldChar w:fldCharType="separate"/>
      </w:r>
      <w:r w:rsidR="008E13E8" w:rsidRPr="008E13E8">
        <w:rPr>
          <w:rFonts w:ascii="Open Sans Condensed" w:hAnsi="Open Sans Condensed" w:cs="Open Sans Condensed"/>
          <w:b/>
          <w:bCs/>
          <w:smallCaps/>
          <w:color w:val="799FC3" w:themeColor="accent2"/>
          <w:sz w:val="20"/>
          <w:szCs w:val="20"/>
        </w:rPr>
        <w:t>FIGURE 1</w:t>
      </w:r>
      <w:r w:rsidR="008E13E8" w:rsidRPr="008E13E8">
        <w:rPr>
          <w:rFonts w:ascii="Open Sans Condensed" w:hAnsi="Open Sans Condensed" w:cs="Open Sans Condensed"/>
          <w:b/>
          <w:bCs/>
          <w:smallCaps/>
          <w:color w:val="799FC3" w:themeColor="accent2"/>
          <w:sz w:val="20"/>
          <w:szCs w:val="20"/>
        </w:rPr>
        <w:fldChar w:fldCharType="end"/>
      </w:r>
      <w:r>
        <w:t xml:space="preserve">.  </w:t>
      </w:r>
    </w:p>
    <w:p w14:paraId="0459196F" w14:textId="77777777" w:rsidR="005B54AD" w:rsidRDefault="005B54AD" w:rsidP="005B54AD">
      <w:pPr>
        <w:pStyle w:val="ListBullets1"/>
        <w:numPr>
          <w:ilvl w:val="0"/>
          <w:numId w:val="0"/>
        </w:numPr>
        <w:rPr>
          <w:noProof/>
        </w:rPr>
      </w:pPr>
    </w:p>
    <w:p w14:paraId="4AD19C27" w14:textId="673EC248" w:rsidR="00FB4FAE" w:rsidRDefault="00CF648F" w:rsidP="005B54AD">
      <w:pPr>
        <w:pStyle w:val="ListBullets1"/>
        <w:numPr>
          <w:ilvl w:val="0"/>
          <w:numId w:val="0"/>
        </w:numPr>
        <w:rPr>
          <w:noProof/>
        </w:rPr>
      </w:pPr>
      <w:r>
        <w:rPr>
          <w:noProof/>
        </w:rPr>
        <w:t>The overall statewide freight flows, by tonnage,</w:t>
      </w:r>
      <w:r w:rsidR="002A2279">
        <w:rPr>
          <w:noProof/>
        </w:rPr>
        <w:t xml:space="preserve"> </w:t>
      </w:r>
      <w:r w:rsidR="005B54AD">
        <w:rPr>
          <w:noProof/>
        </w:rPr>
        <w:t xml:space="preserve">from the current SFP </w:t>
      </w:r>
      <w:r w:rsidR="002A2279">
        <w:rPr>
          <w:noProof/>
        </w:rPr>
        <w:t xml:space="preserve">are illustrated in </w:t>
      </w:r>
      <w:r w:rsidR="002A2279" w:rsidRPr="008E13E8">
        <w:rPr>
          <w:rFonts w:ascii="Open Sans Condensed" w:hAnsi="Open Sans Condensed" w:cs="Open Sans Condensed"/>
          <w:b/>
          <w:bCs/>
          <w:noProof/>
          <w:color w:val="799FC3" w:themeColor="accent2"/>
          <w:sz w:val="20"/>
          <w:szCs w:val="20"/>
        </w:rPr>
        <w:fldChar w:fldCharType="begin"/>
      </w:r>
      <w:r w:rsidR="002A2279" w:rsidRPr="008E13E8">
        <w:rPr>
          <w:rFonts w:ascii="Open Sans Condensed" w:hAnsi="Open Sans Condensed" w:cs="Open Sans Condensed"/>
          <w:b/>
          <w:bCs/>
          <w:noProof/>
          <w:color w:val="799FC3" w:themeColor="accent2"/>
          <w:sz w:val="20"/>
          <w:szCs w:val="20"/>
        </w:rPr>
        <w:instrText xml:space="preserve"> REF _Ref108596537 \h  \* MERGEFORMAT </w:instrText>
      </w:r>
      <w:r w:rsidR="002A2279" w:rsidRPr="008E13E8">
        <w:rPr>
          <w:rFonts w:ascii="Open Sans Condensed" w:hAnsi="Open Sans Condensed" w:cs="Open Sans Condensed"/>
          <w:b/>
          <w:bCs/>
          <w:noProof/>
          <w:color w:val="799FC3" w:themeColor="accent2"/>
          <w:sz w:val="20"/>
          <w:szCs w:val="20"/>
        </w:rPr>
      </w:r>
      <w:r w:rsidR="002A2279" w:rsidRPr="008E13E8">
        <w:rPr>
          <w:rFonts w:ascii="Open Sans Condensed" w:hAnsi="Open Sans Condensed" w:cs="Open Sans Condensed"/>
          <w:b/>
          <w:bCs/>
          <w:noProof/>
          <w:color w:val="799FC3" w:themeColor="accent2"/>
          <w:sz w:val="20"/>
          <w:szCs w:val="20"/>
        </w:rPr>
        <w:fldChar w:fldCharType="separate"/>
      </w:r>
      <w:r w:rsidR="002A2279" w:rsidRPr="008E13E8">
        <w:rPr>
          <w:rFonts w:ascii="Open Sans Condensed" w:hAnsi="Open Sans Condensed" w:cs="Open Sans Condensed"/>
          <w:b/>
          <w:bCs/>
          <w:color w:val="799FC3" w:themeColor="accent2"/>
          <w:sz w:val="20"/>
          <w:szCs w:val="20"/>
        </w:rPr>
        <w:t>F</w:t>
      </w:r>
      <w:r w:rsidR="008E13E8" w:rsidRPr="008E13E8">
        <w:rPr>
          <w:rFonts w:ascii="Open Sans Condensed" w:hAnsi="Open Sans Condensed" w:cs="Open Sans Condensed"/>
          <w:b/>
          <w:bCs/>
          <w:color w:val="799FC3" w:themeColor="accent2"/>
          <w:sz w:val="20"/>
          <w:szCs w:val="20"/>
        </w:rPr>
        <w:t>IGURE</w:t>
      </w:r>
      <w:r w:rsidR="002A2279" w:rsidRPr="008E13E8">
        <w:rPr>
          <w:rFonts w:ascii="Open Sans Condensed" w:hAnsi="Open Sans Condensed" w:cs="Open Sans Condensed"/>
          <w:b/>
          <w:bCs/>
          <w:color w:val="799FC3" w:themeColor="accent2"/>
          <w:sz w:val="20"/>
          <w:szCs w:val="20"/>
        </w:rPr>
        <w:t xml:space="preserve"> </w:t>
      </w:r>
      <w:r w:rsidR="002A2279" w:rsidRPr="008E13E8">
        <w:rPr>
          <w:rFonts w:ascii="Open Sans Condensed" w:hAnsi="Open Sans Condensed" w:cs="Open Sans Condensed"/>
          <w:b/>
          <w:bCs/>
          <w:noProof/>
          <w:color w:val="799FC3" w:themeColor="accent2"/>
          <w:sz w:val="20"/>
          <w:szCs w:val="20"/>
        </w:rPr>
        <w:t>2</w:t>
      </w:r>
      <w:r w:rsidR="002A2279" w:rsidRPr="008E13E8">
        <w:rPr>
          <w:rFonts w:ascii="Open Sans Condensed" w:hAnsi="Open Sans Condensed" w:cs="Open Sans Condensed"/>
          <w:b/>
          <w:bCs/>
          <w:noProof/>
          <w:color w:val="799FC3" w:themeColor="accent2"/>
          <w:sz w:val="20"/>
          <w:szCs w:val="20"/>
        </w:rPr>
        <w:fldChar w:fldCharType="end"/>
      </w:r>
      <w:r w:rsidR="002A2279">
        <w:rPr>
          <w:noProof/>
        </w:rPr>
        <w:t xml:space="preserve">. </w:t>
      </w:r>
      <w:r w:rsidR="006263C3">
        <w:rPr>
          <w:noProof/>
        </w:rPr>
        <w:t>For a</w:t>
      </w:r>
      <w:r w:rsidR="00B431DA">
        <w:rPr>
          <w:noProof/>
        </w:rPr>
        <w:t xml:space="preserve">dditional maps illustrating the </w:t>
      </w:r>
      <w:r w:rsidR="00346522">
        <w:rPr>
          <w:noProof/>
        </w:rPr>
        <w:t xml:space="preserve">tonnage and value of freight flows in western and southwestern Wisconsin, see </w:t>
      </w:r>
      <w:r w:rsidR="00346522" w:rsidRPr="00346522">
        <w:rPr>
          <w:b/>
          <w:bCs/>
          <w:noProof/>
        </w:rPr>
        <w:t>Appendix A</w:t>
      </w:r>
      <w:r w:rsidR="00346522">
        <w:rPr>
          <w:noProof/>
        </w:rPr>
        <w:t xml:space="preserve">. </w:t>
      </w:r>
    </w:p>
    <w:p w14:paraId="78F7B627" w14:textId="77777777" w:rsidR="00FB4FAE" w:rsidRDefault="00FB4FAE" w:rsidP="004D37EE">
      <w:pPr>
        <w:rPr>
          <w:noProof/>
        </w:rPr>
      </w:pPr>
    </w:p>
    <w:p w14:paraId="15574512" w14:textId="77777777" w:rsidR="00FB4FAE" w:rsidRDefault="00FB4FAE" w:rsidP="004D37EE">
      <w:pPr>
        <w:rPr>
          <w:noProof/>
        </w:rPr>
      </w:pPr>
    </w:p>
    <w:p w14:paraId="17CD3A44" w14:textId="2CCD2C70" w:rsidR="005713CF" w:rsidRPr="00B75529" w:rsidRDefault="00766315" w:rsidP="008E13E8">
      <w:pPr>
        <w:pStyle w:val="FIGURETITLE"/>
        <w:rPr>
          <w:b/>
          <w:bCs/>
          <w:smallCaps/>
        </w:rPr>
      </w:pPr>
      <w:bookmarkStart w:id="8" w:name="_Ref108596537"/>
      <w:r>
        <w:lastRenderedPageBreak/>
        <w:tab/>
      </w:r>
      <w:r>
        <w:tab/>
      </w:r>
      <w:r>
        <w:tab/>
      </w:r>
      <w:r>
        <w:tab/>
      </w:r>
      <w:r>
        <w:tab/>
      </w:r>
      <w:bookmarkStart w:id="9" w:name="_Toc116303461"/>
      <w:r w:rsidR="00FB4FAE" w:rsidRPr="00B75529">
        <w:t xml:space="preserve">Figure </w:t>
      </w:r>
      <w:fldSimple w:instr=" SEQ Figure \* ARABIC ">
        <w:r w:rsidR="0059444D">
          <w:rPr>
            <w:noProof/>
          </w:rPr>
          <w:t>2</w:t>
        </w:r>
      </w:fldSimple>
      <w:bookmarkEnd w:id="8"/>
      <w:r w:rsidR="00FB4FAE" w:rsidRPr="00B75529">
        <w:t xml:space="preserve">: </w:t>
      </w:r>
      <w:r w:rsidR="003F041C" w:rsidRPr="00B75529">
        <w:t>Wisconsin Statewide Freight Flows By Mode</w:t>
      </w:r>
      <w:r w:rsidR="00B75529">
        <w:rPr>
          <w:rStyle w:val="FootnoteReference"/>
          <w:rFonts w:cs="Arial"/>
          <w:szCs w:val="18"/>
        </w:rPr>
        <w:footnoteReference w:id="2"/>
      </w:r>
      <w:bookmarkEnd w:id="9"/>
    </w:p>
    <w:p w14:paraId="32BB8837" w14:textId="51950E90" w:rsidR="005713CF" w:rsidRDefault="005713CF" w:rsidP="005713CF">
      <w:pPr>
        <w:rPr>
          <w:b/>
          <w:bCs/>
          <w:smallCaps/>
          <w:color w:val="323232" w:themeColor="text2"/>
        </w:rPr>
      </w:pPr>
      <w:r w:rsidRPr="002A2279">
        <w:rPr>
          <w:noProof/>
        </w:rPr>
        <w:drawing>
          <wp:inline distT="0" distB="0" distL="0" distR="0" wp14:anchorId="5E5C96F5" wp14:editId="14D9308D">
            <wp:extent cx="6056415" cy="7094288"/>
            <wp:effectExtent l="0" t="0" r="1905"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6"/>
                    <a:stretch>
                      <a:fillRect/>
                    </a:stretch>
                  </pic:blipFill>
                  <pic:spPr>
                    <a:xfrm>
                      <a:off x="0" y="0"/>
                      <a:ext cx="6075256" cy="7116358"/>
                    </a:xfrm>
                    <a:prstGeom prst="rect">
                      <a:avLst/>
                    </a:prstGeom>
                  </pic:spPr>
                </pic:pic>
              </a:graphicData>
            </a:graphic>
          </wp:inline>
        </w:drawing>
      </w:r>
    </w:p>
    <w:p w14:paraId="53467D19" w14:textId="77777777" w:rsidR="00501D96" w:rsidRPr="00501D96" w:rsidRDefault="00501D96" w:rsidP="00501D96"/>
    <w:p w14:paraId="26819280" w14:textId="0D8905AF" w:rsidR="00C33C92" w:rsidRDefault="00C33C92" w:rsidP="00C33C92">
      <w:pPr>
        <w:pStyle w:val="Heading2"/>
      </w:pPr>
      <w:bookmarkStart w:id="10" w:name="_Toc116300955"/>
      <w:r>
        <w:lastRenderedPageBreak/>
        <w:t>Wisconsin Highway-Rail</w:t>
      </w:r>
      <w:r w:rsidR="00BC4290">
        <w:t>way</w:t>
      </w:r>
      <w:r>
        <w:t xml:space="preserve"> Grade Crossing State Action Plan</w:t>
      </w:r>
      <w:r w:rsidR="00C10641">
        <w:rPr>
          <w:rStyle w:val="FootnoteReference"/>
          <w:rFonts w:hint="eastAsia"/>
        </w:rPr>
        <w:footnoteReference w:id="3"/>
      </w:r>
      <w:bookmarkEnd w:id="10"/>
      <w:r>
        <w:t xml:space="preserve"> </w:t>
      </w:r>
    </w:p>
    <w:p w14:paraId="092A8884" w14:textId="6578FFDB" w:rsidR="00C33C92" w:rsidRDefault="00E37577" w:rsidP="004D37EE">
      <w:r w:rsidRPr="00E37577">
        <w:rPr>
          <w:noProof/>
        </w:rPr>
        <w:drawing>
          <wp:anchor distT="0" distB="0" distL="114300" distR="114300" simplePos="0" relativeHeight="251663872" behindDoc="1" locked="0" layoutInCell="1" allowOverlap="1" wp14:anchorId="7AE5A0EB" wp14:editId="5A94CD79">
            <wp:simplePos x="0" y="0"/>
            <wp:positionH relativeFrom="margin">
              <wp:align>right</wp:align>
            </wp:positionH>
            <wp:positionV relativeFrom="paragraph">
              <wp:posOffset>10795</wp:posOffset>
            </wp:positionV>
            <wp:extent cx="1751330" cy="5653405"/>
            <wp:effectExtent l="0" t="0" r="1270" b="4445"/>
            <wp:wrapTight wrapText="bothSides">
              <wp:wrapPolygon edited="0">
                <wp:start x="0" y="0"/>
                <wp:lineTo x="0" y="21544"/>
                <wp:lineTo x="21381" y="21544"/>
                <wp:lineTo x="21381"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7"/>
                    <a:stretch>
                      <a:fillRect/>
                    </a:stretch>
                  </pic:blipFill>
                  <pic:spPr>
                    <a:xfrm>
                      <a:off x="0" y="0"/>
                      <a:ext cx="1751330" cy="5653405"/>
                    </a:xfrm>
                    <a:prstGeom prst="rect">
                      <a:avLst/>
                    </a:prstGeom>
                  </pic:spPr>
                </pic:pic>
              </a:graphicData>
            </a:graphic>
            <wp14:sizeRelH relativeFrom="page">
              <wp14:pctWidth>0</wp14:pctWidth>
            </wp14:sizeRelH>
            <wp14:sizeRelV relativeFrom="page">
              <wp14:pctHeight>0</wp14:pctHeight>
            </wp14:sizeRelV>
          </wp:anchor>
        </w:drawing>
      </w:r>
      <w:r w:rsidR="00C33C92">
        <w:t xml:space="preserve">The Wisconsin Highway-Railway Grade Crossing </w:t>
      </w:r>
      <w:r w:rsidR="00C33C92" w:rsidRPr="00F556C5">
        <w:t xml:space="preserve">State Action Plan </w:t>
      </w:r>
      <w:r w:rsidR="00BC4290" w:rsidRPr="00F556C5">
        <w:t xml:space="preserve">(SAP) </w:t>
      </w:r>
      <w:r w:rsidR="00E833DC" w:rsidRPr="00F556C5">
        <w:t xml:space="preserve">was completed in 2022. The SAP </w:t>
      </w:r>
      <w:r w:rsidR="00C33C92" w:rsidRPr="00F556C5">
        <w:t xml:space="preserve">is a federally required action plan </w:t>
      </w:r>
      <w:r w:rsidRPr="00F556C5">
        <w:t>that</w:t>
      </w:r>
      <w:r w:rsidR="00C33C92" w:rsidRPr="00F556C5">
        <w:t xml:space="preserve"> describes how the State strives to continuously improve </w:t>
      </w:r>
      <w:r w:rsidRPr="00F556C5">
        <w:t xml:space="preserve">the safety of </w:t>
      </w:r>
      <w:r w:rsidR="00C33C92" w:rsidRPr="00F556C5">
        <w:t>railroad crossings which cross over public roadways</w:t>
      </w:r>
      <w:r w:rsidRPr="00F556C5">
        <w:t xml:space="preserve"> and pathways</w:t>
      </w:r>
      <w:r w:rsidR="00C33C92" w:rsidRPr="00F556C5">
        <w:t xml:space="preserve">. Transportation safety is a top priority of the Wisconsin Department of Transportation (WisDOT) and this </w:t>
      </w:r>
      <w:r w:rsidRPr="00F556C5">
        <w:t xml:space="preserve">SAP is consistent with Wisconsin’s existing </w:t>
      </w:r>
      <w:r w:rsidR="00B54090">
        <w:t xml:space="preserve">modal </w:t>
      </w:r>
      <w:r w:rsidRPr="00F556C5">
        <w:t xml:space="preserve">plans. </w:t>
      </w:r>
      <w:r w:rsidR="00C10641">
        <w:t xml:space="preserve">The </w:t>
      </w:r>
      <w:r w:rsidR="00C33C92">
        <w:t>goals</w:t>
      </w:r>
      <w:r w:rsidR="00C10641">
        <w:t xml:space="preserve"> of the SAP are illustrated </w:t>
      </w:r>
      <w:r w:rsidR="00B54090">
        <w:t xml:space="preserve">in </w:t>
      </w:r>
      <w:r w:rsidR="00B54090">
        <w:fldChar w:fldCharType="begin"/>
      </w:r>
      <w:r w:rsidR="00B54090">
        <w:instrText xml:space="preserve"> REF _Ref115800391 \h  \* MERGEFORMAT </w:instrText>
      </w:r>
      <w:r w:rsidR="00B54090">
        <w:fldChar w:fldCharType="separate"/>
      </w:r>
      <w:r w:rsidR="00B54090" w:rsidRPr="00B54090">
        <w:rPr>
          <w:rFonts w:ascii="Open Sans Condensed" w:hAnsi="Open Sans Condensed" w:cs="Arial"/>
          <w:b/>
          <w:bCs/>
          <w:smallCaps/>
          <w:color w:val="799FC3" w:themeColor="accent2"/>
          <w:sz w:val="20"/>
          <w:szCs w:val="18"/>
        </w:rPr>
        <w:t>Figure 3</w:t>
      </w:r>
      <w:r w:rsidR="00B54090">
        <w:fldChar w:fldCharType="end"/>
      </w:r>
      <w:r w:rsidR="00C10641">
        <w:t>.</w:t>
      </w:r>
    </w:p>
    <w:p w14:paraId="3C50192C" w14:textId="25D12071" w:rsidR="00B54090" w:rsidRPr="00B75529" w:rsidRDefault="00B54090" w:rsidP="008E13E8">
      <w:pPr>
        <w:pStyle w:val="FIGURETITLE"/>
        <w:rPr>
          <w:b/>
          <w:bCs/>
          <w:smallCaps/>
        </w:rPr>
      </w:pPr>
      <w:bookmarkStart w:id="11" w:name="_Ref115800391"/>
      <w:bookmarkStart w:id="12" w:name="_Toc116303462"/>
      <w:r w:rsidRPr="00F556C5">
        <w:rPr>
          <w:noProof/>
        </w:rPr>
        <w:drawing>
          <wp:anchor distT="0" distB="0" distL="114300" distR="114300" simplePos="0" relativeHeight="251664896" behindDoc="1" locked="0" layoutInCell="1" allowOverlap="1" wp14:anchorId="4910F993" wp14:editId="490FD397">
            <wp:simplePos x="0" y="0"/>
            <wp:positionH relativeFrom="margin">
              <wp:align>left</wp:align>
            </wp:positionH>
            <wp:positionV relativeFrom="paragraph">
              <wp:posOffset>233235</wp:posOffset>
            </wp:positionV>
            <wp:extent cx="4647565" cy="3621405"/>
            <wp:effectExtent l="0" t="0" r="635" b="0"/>
            <wp:wrapTight wrapText="bothSides">
              <wp:wrapPolygon edited="0">
                <wp:start x="0" y="0"/>
                <wp:lineTo x="0" y="21475"/>
                <wp:lineTo x="21514" y="21475"/>
                <wp:lineTo x="21514" y="0"/>
                <wp:lineTo x="0" y="0"/>
              </wp:wrapPolygon>
            </wp:wrapTight>
            <wp:docPr id="21" name="Picture 2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with low confidence"/>
                    <pic:cNvPicPr/>
                  </pic:nvPicPr>
                  <pic:blipFill rotWithShape="1">
                    <a:blip r:embed="rId18"/>
                    <a:srcRect l="2299"/>
                    <a:stretch/>
                  </pic:blipFill>
                  <pic:spPr bwMode="auto">
                    <a:xfrm>
                      <a:off x="0" y="0"/>
                      <a:ext cx="4647565" cy="3621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5529">
        <w:t xml:space="preserve">Figure </w:t>
      </w:r>
      <w:fldSimple w:instr=" SEQ Figure \* ARABIC ">
        <w:r w:rsidR="0059444D">
          <w:rPr>
            <w:noProof/>
          </w:rPr>
          <w:t>3</w:t>
        </w:r>
      </w:fldSimple>
      <w:bookmarkEnd w:id="11"/>
      <w:r w:rsidRPr="00B75529">
        <w:t xml:space="preserve">: </w:t>
      </w:r>
      <w:r>
        <w:t>Highway-Railway Grade Crossing SAP Goals</w:t>
      </w:r>
      <w:bookmarkEnd w:id="12"/>
    </w:p>
    <w:p w14:paraId="12A25656" w14:textId="60801F71" w:rsidR="00B54090" w:rsidRDefault="00B54090" w:rsidP="004D37EE"/>
    <w:p w14:paraId="285673F5" w14:textId="07784267" w:rsidR="00E409E1" w:rsidRDefault="00106013" w:rsidP="00106013">
      <w:r w:rsidRPr="00F556C5">
        <w:t xml:space="preserve">The plan analyzed existing highway-rail and pathway crossing safety incident data throughout the State and nation </w:t>
      </w:r>
      <w:r>
        <w:t>(</w:t>
      </w:r>
      <w:r w:rsidR="0093262A">
        <w:t>see example in</w:t>
      </w:r>
      <w:r>
        <w:t xml:space="preserve"> </w:t>
      </w:r>
      <w:r w:rsidRPr="00106013">
        <w:rPr>
          <w:b/>
          <w:bCs/>
        </w:rPr>
        <w:fldChar w:fldCharType="begin"/>
      </w:r>
      <w:r w:rsidRPr="00106013">
        <w:rPr>
          <w:b/>
          <w:bCs/>
        </w:rPr>
        <w:instrText xml:space="preserve"> REF _Ref109718810 \h </w:instrText>
      </w:r>
      <w:r>
        <w:rPr>
          <w:b/>
          <w:bCs/>
        </w:rPr>
        <w:instrText xml:space="preserve"> \* MERGEFORMAT </w:instrText>
      </w:r>
      <w:r w:rsidRPr="00106013">
        <w:rPr>
          <w:b/>
          <w:bCs/>
        </w:rPr>
      </w:r>
      <w:r w:rsidRPr="00106013">
        <w:rPr>
          <w:b/>
          <w:bCs/>
        </w:rPr>
        <w:fldChar w:fldCharType="separate"/>
      </w:r>
      <w:r w:rsidR="00B54090" w:rsidRPr="00B54090">
        <w:rPr>
          <w:rFonts w:ascii="Open Sans Condensed" w:hAnsi="Open Sans Condensed" w:cs="Arial"/>
          <w:b/>
          <w:bCs/>
          <w:smallCaps/>
          <w:color w:val="799FC3" w:themeColor="accent2"/>
          <w:sz w:val="20"/>
          <w:szCs w:val="18"/>
        </w:rPr>
        <w:t>Figure 4</w:t>
      </w:r>
      <w:r w:rsidRPr="00106013">
        <w:rPr>
          <w:b/>
          <w:bCs/>
        </w:rPr>
        <w:fldChar w:fldCharType="end"/>
      </w:r>
      <w:r>
        <w:t>)</w:t>
      </w:r>
      <w:r w:rsidR="0093262A">
        <w:t xml:space="preserve"> </w:t>
      </w:r>
      <w:r w:rsidRPr="00F556C5">
        <w:t xml:space="preserve">and closely collaborated with stakeholders to identify problem locations and used a data-driven process to determine the highest-priority highway-rail and pathway crossings and develop a toolbox of solutions for crossings where focused attention might reduce incidents. The SAP will inform policies and to guide improvement investments and enforcement activities that help ensure safe operations on </w:t>
      </w:r>
      <w:r w:rsidR="0093262A">
        <w:t>the</w:t>
      </w:r>
      <w:r w:rsidRPr="00F556C5">
        <w:t xml:space="preserve"> state transportation system. </w:t>
      </w:r>
    </w:p>
    <w:p w14:paraId="30E6E0A0" w14:textId="5BF4F017" w:rsidR="00106013" w:rsidRPr="00B75529" w:rsidRDefault="00766315" w:rsidP="008E13E8">
      <w:pPr>
        <w:pStyle w:val="FIGURETITLE"/>
        <w:rPr>
          <w:b/>
          <w:bCs/>
          <w:smallCaps/>
        </w:rPr>
      </w:pPr>
      <w:bookmarkStart w:id="13" w:name="_Ref109718810"/>
      <w:r>
        <w:lastRenderedPageBreak/>
        <w:tab/>
      </w:r>
      <w:r>
        <w:tab/>
      </w:r>
      <w:r>
        <w:tab/>
      </w:r>
      <w:r>
        <w:tab/>
      </w:r>
      <w:r>
        <w:tab/>
      </w:r>
      <w:bookmarkStart w:id="14" w:name="_Toc116303463"/>
      <w:r w:rsidR="00106013" w:rsidRPr="00B75529">
        <w:t xml:space="preserve">Figure </w:t>
      </w:r>
      <w:fldSimple w:instr=" SEQ Figure \* ARABIC ">
        <w:r w:rsidR="0059444D">
          <w:rPr>
            <w:noProof/>
          </w:rPr>
          <w:t>4</w:t>
        </w:r>
      </w:fldSimple>
      <w:bookmarkEnd w:id="13"/>
      <w:r w:rsidR="00106013" w:rsidRPr="00B75529">
        <w:t>: Rail Crossing Incidents In Wisconsin</w:t>
      </w:r>
      <w:r w:rsidR="000001B2">
        <w:rPr>
          <w:rStyle w:val="FootnoteReference"/>
          <w:rFonts w:cs="Arial"/>
          <w:szCs w:val="18"/>
        </w:rPr>
        <w:footnoteReference w:id="4"/>
      </w:r>
      <w:bookmarkEnd w:id="14"/>
    </w:p>
    <w:p w14:paraId="5E7E4570" w14:textId="45E5FE19" w:rsidR="005A7B89" w:rsidRDefault="00FB17F6" w:rsidP="00500B61">
      <w:r>
        <w:rPr>
          <w:noProof/>
        </w:rPr>
        <mc:AlternateContent>
          <mc:Choice Requires="wps">
            <w:drawing>
              <wp:anchor distT="0" distB="0" distL="114300" distR="114300" simplePos="0" relativeHeight="251662848" behindDoc="0" locked="0" layoutInCell="1" allowOverlap="1" wp14:anchorId="412476A3" wp14:editId="5D489E19">
                <wp:simplePos x="0" y="0"/>
                <wp:positionH relativeFrom="column">
                  <wp:posOffset>-8890</wp:posOffset>
                </wp:positionH>
                <wp:positionV relativeFrom="paragraph">
                  <wp:posOffset>581660</wp:posOffset>
                </wp:positionV>
                <wp:extent cx="772160" cy="178435"/>
                <wp:effectExtent l="635" t="635" r="0" b="190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9B99C" id="Rectangle 5" o:spid="_x0000_s1026" style="position:absolute;margin-left:-.7pt;margin-top:45.8pt;width:60.8pt;height:1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" stroked="f"/>
            </w:pict>
          </mc:Fallback>
        </mc:AlternateContent>
      </w:r>
      <w:r w:rsidR="005A7B89" w:rsidRPr="005A7B89">
        <w:rPr>
          <w:noProof/>
        </w:rPr>
        <w:drawing>
          <wp:inline distT="0" distB="0" distL="0" distR="0" wp14:anchorId="7DCA5121" wp14:editId="222688E8">
            <wp:extent cx="6400800" cy="3097530"/>
            <wp:effectExtent l="0" t="0" r="0" b="762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9"/>
                    <a:stretch>
                      <a:fillRect/>
                    </a:stretch>
                  </pic:blipFill>
                  <pic:spPr>
                    <a:xfrm>
                      <a:off x="0" y="0"/>
                      <a:ext cx="6400800" cy="3097530"/>
                    </a:xfrm>
                    <a:prstGeom prst="rect">
                      <a:avLst/>
                    </a:prstGeom>
                  </pic:spPr>
                </pic:pic>
              </a:graphicData>
            </a:graphic>
          </wp:inline>
        </w:drawing>
      </w:r>
    </w:p>
    <w:p w14:paraId="65B37751" w14:textId="44C19519" w:rsidR="00C33C92" w:rsidRDefault="00C33C92" w:rsidP="00C33C92">
      <w:pPr>
        <w:pStyle w:val="Heading2"/>
      </w:pPr>
      <w:bookmarkStart w:id="15" w:name="_Toc116300956"/>
      <w:r>
        <w:t>Wisconsin Rail Plan 2030</w:t>
      </w:r>
      <w:r w:rsidR="00494D38">
        <w:rPr>
          <w:rStyle w:val="FootnoteReference"/>
          <w:rFonts w:hint="eastAsia"/>
        </w:rPr>
        <w:footnoteReference w:id="5"/>
      </w:r>
      <w:bookmarkEnd w:id="15"/>
    </w:p>
    <w:p w14:paraId="501999B6" w14:textId="73E97E13" w:rsidR="00C33C92" w:rsidRDefault="00826465" w:rsidP="00C33C92">
      <w:r>
        <w:t xml:space="preserve">In addition to the SFP, </w:t>
      </w:r>
      <w:r w:rsidR="00313BEA" w:rsidRPr="00850FA4">
        <w:t xml:space="preserve">WisDOT is </w:t>
      </w:r>
      <w:r w:rsidR="00313BEA">
        <w:t xml:space="preserve">currently working to </w:t>
      </w:r>
      <w:r w:rsidR="00313BEA" w:rsidRPr="00850FA4">
        <w:t>updat</w:t>
      </w:r>
      <w:r w:rsidR="00313BEA">
        <w:t>e</w:t>
      </w:r>
      <w:r w:rsidR="00313BEA" w:rsidRPr="00850FA4">
        <w:t xml:space="preserve"> the State </w:t>
      </w:r>
      <w:r w:rsidR="00313BEA">
        <w:t>Rail</w:t>
      </w:r>
      <w:r w:rsidR="00313BEA" w:rsidRPr="00850FA4">
        <w:t xml:space="preserve"> Plan</w:t>
      </w:r>
      <w:r w:rsidR="00313BEA">
        <w:t xml:space="preserve">. The new plan, expected to be completed in 2023, </w:t>
      </w:r>
      <w:r w:rsidR="00313BEA" w:rsidRPr="00850FA4">
        <w:t>wil</w:t>
      </w:r>
      <w:r w:rsidR="00501D96" w:rsidRPr="00850FA4">
        <w:t>l</w:t>
      </w:r>
      <w:r w:rsidR="00501D96">
        <w:t xml:space="preserve"> build off of the previous</w:t>
      </w:r>
      <w:r w:rsidR="00EC04A9">
        <w:t xml:space="preserve"> </w:t>
      </w:r>
      <w:r w:rsidR="00C33C92">
        <w:rPr>
          <w:i/>
          <w:iCs/>
        </w:rPr>
        <w:t>Wisconsin Rail Plan 2030</w:t>
      </w:r>
      <w:r w:rsidR="00FB0DB4">
        <w:t>, which</w:t>
      </w:r>
      <w:r w:rsidR="00C33C92">
        <w:rPr>
          <w:i/>
          <w:iCs/>
        </w:rPr>
        <w:t xml:space="preserve"> </w:t>
      </w:r>
      <w:r w:rsidR="00C33C92">
        <w:t>identifies rail issues that reflect the views of Wisconsin citizens, businesses, and government officials. There are several key parts including a statewide vision for rail movement, service, and facilities. It also serves as a guide for decision-makers through 2030.</w:t>
      </w:r>
      <w:r w:rsidR="00EC04A9">
        <w:t xml:space="preserve"> The purpose of the plan is to:</w:t>
      </w:r>
    </w:p>
    <w:p w14:paraId="012ABF9A" w14:textId="4FB7C3F8" w:rsidR="00C33C92" w:rsidRDefault="00C33C92" w:rsidP="00850FA4">
      <w:pPr>
        <w:pStyle w:val="ListBullets1"/>
        <w:ind w:left="216" w:hanging="216"/>
      </w:pPr>
      <w:r>
        <w:t>Build upon Connections 2030, Wisconsin’s adopted multi-modal long-range plan.</w:t>
      </w:r>
    </w:p>
    <w:p w14:paraId="3ECF3EB6" w14:textId="2640E931" w:rsidR="00C33C92" w:rsidRDefault="00C33C92" w:rsidP="00850FA4">
      <w:pPr>
        <w:pStyle w:val="ListBullets1"/>
        <w:ind w:left="216" w:hanging="216"/>
      </w:pPr>
      <w:r>
        <w:t>Meet federal requirements and position Wisconsin to qualify for future federal rail</w:t>
      </w:r>
      <w:r w:rsidR="005459C9">
        <w:t xml:space="preserve"> </w:t>
      </w:r>
      <w:r>
        <w:t>funds</w:t>
      </w:r>
    </w:p>
    <w:p w14:paraId="030FE055" w14:textId="380019D4" w:rsidR="00C33C92" w:rsidRDefault="00C33C92" w:rsidP="00850FA4">
      <w:pPr>
        <w:pStyle w:val="ListBullets1"/>
        <w:ind w:left="216" w:hanging="216"/>
      </w:pPr>
      <w:r>
        <w:t>Present a high-level review of recommendations relative to freight, passenger</w:t>
      </w:r>
      <w:r w:rsidR="005459C9">
        <w:t xml:space="preserve"> </w:t>
      </w:r>
      <w:r>
        <w:t>and commuter rail</w:t>
      </w:r>
    </w:p>
    <w:p w14:paraId="796D4920" w14:textId="4777573C" w:rsidR="00C33C92" w:rsidRDefault="00C33C92" w:rsidP="00850FA4">
      <w:pPr>
        <w:pStyle w:val="ListBullets1"/>
        <w:ind w:left="216" w:hanging="216"/>
      </w:pPr>
      <w:r>
        <w:t>Reflect Wisconsin’s future for passenger rail and more fully develop</w:t>
      </w:r>
      <w:r w:rsidR="005459C9">
        <w:t xml:space="preserve"> </w:t>
      </w:r>
      <w:r>
        <w:t>policies for freight and commuter rail</w:t>
      </w:r>
    </w:p>
    <w:p w14:paraId="12DA36EF" w14:textId="5314900E" w:rsidR="00C33C92" w:rsidRDefault="00C33C92" w:rsidP="00850FA4">
      <w:pPr>
        <w:pStyle w:val="ListBullets1"/>
        <w:ind w:left="216" w:hanging="216"/>
      </w:pPr>
      <w:r>
        <w:t>Continue state emphasis on supporting economic growth, and improving the</w:t>
      </w:r>
      <w:r w:rsidR="005459C9">
        <w:t xml:space="preserve"> </w:t>
      </w:r>
      <w:r>
        <w:t>state’s competitiveness regionally and globally</w:t>
      </w:r>
    </w:p>
    <w:p w14:paraId="587A27B2" w14:textId="56E750DC" w:rsidR="00C33C92" w:rsidRDefault="00C33C92" w:rsidP="00850FA4">
      <w:pPr>
        <w:pStyle w:val="ListBullets1"/>
        <w:ind w:left="216" w:hanging="216"/>
      </w:pPr>
      <w:r>
        <w:t>Define a long-range investment program of projects</w:t>
      </w:r>
    </w:p>
    <w:p w14:paraId="4A499DB4" w14:textId="56BEB9B3" w:rsidR="00C33C92" w:rsidRDefault="00C33C92" w:rsidP="00C33C92">
      <w:pPr>
        <w:pStyle w:val="Heading2"/>
      </w:pPr>
      <w:bookmarkStart w:id="16" w:name="_Toc116300957"/>
      <w:r>
        <w:t>WisDOT Connect 2050 State Long-Range Plan</w:t>
      </w:r>
      <w:bookmarkEnd w:id="16"/>
    </w:p>
    <w:p w14:paraId="31B7138E" w14:textId="5F9692F7" w:rsidR="00C33C92" w:rsidRDefault="00C33C92" w:rsidP="00C33C92">
      <w:r>
        <w:t xml:space="preserve">The WisDOT Connect 2050 State Long-Range Plan (SLRP) is a statewide, long-term look into the future of Wisconsin’s transportation network, which has goals and a clear path towards how they </w:t>
      </w:r>
      <w:r>
        <w:lastRenderedPageBreak/>
        <w:t xml:space="preserve">will be met. It covers all methods of transportation including cars, freight (semi-truck, rail, waterborne), bike/pedestrian, and aviation. It’s visions, goals, and objectives are broad, and they will act as a guide for WisDOT decision-making, and it is meant for all citizens of the state of Wisconsin. To further supplement the attainment of the goals highlighted in the SLRP, a thorough description of technical reports, modal plans, operational plans, business plans, local plans, and programs, will take place and will act as a guide to fulfill the state and federal requirements of the SLRP. </w:t>
      </w:r>
      <w:r>
        <w:rPr>
          <w:noProof/>
        </w:rPr>
        <w:drawing>
          <wp:inline distT="0" distB="0" distL="0" distR="0" wp14:anchorId="278E1F79" wp14:editId="1FA8182C">
            <wp:extent cx="6376670" cy="6655271"/>
            <wp:effectExtent l="0" t="0" r="508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pic:cNvPicPr>
                  </pic:nvPicPr>
                  <pic:blipFill rotWithShape="1">
                    <a:blip r:embed="rId20"/>
                    <a:srcRect t="9232"/>
                    <a:stretch/>
                  </pic:blipFill>
                  <pic:spPr bwMode="auto">
                    <a:xfrm>
                      <a:off x="0" y="0"/>
                      <a:ext cx="6389060" cy="6668202"/>
                    </a:xfrm>
                    <a:prstGeom prst="rect">
                      <a:avLst/>
                    </a:prstGeom>
                    <a:ln>
                      <a:noFill/>
                    </a:ln>
                    <a:extLst>
                      <a:ext uri="{53640926-AAD7-44D8-BBD7-CCE9431645EC}">
                        <a14:shadowObscured xmlns:a14="http://schemas.microsoft.com/office/drawing/2010/main"/>
                      </a:ext>
                    </a:extLst>
                  </pic:spPr>
                </pic:pic>
              </a:graphicData>
            </a:graphic>
          </wp:inline>
        </w:drawing>
      </w:r>
    </w:p>
    <w:p w14:paraId="5775FCE3" w14:textId="77777777" w:rsidR="00C33C92" w:rsidRPr="0024204B" w:rsidRDefault="00C33C92" w:rsidP="00C33C92">
      <w:r>
        <w:rPr>
          <w:noProof/>
        </w:rPr>
        <w:lastRenderedPageBreak/>
        <w:drawing>
          <wp:inline distT="0" distB="0" distL="0" distR="0" wp14:anchorId="29DA78C9" wp14:editId="13183AE7">
            <wp:extent cx="6341087" cy="4716541"/>
            <wp:effectExtent l="0" t="0" r="3175" b="825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pic:cNvPicPr>
                  </pic:nvPicPr>
                  <pic:blipFill rotWithShape="1">
                    <a:blip r:embed="rId21"/>
                    <a:srcRect t="12934"/>
                    <a:stretch/>
                  </pic:blipFill>
                  <pic:spPr bwMode="auto">
                    <a:xfrm>
                      <a:off x="0" y="0"/>
                      <a:ext cx="6357025" cy="4728396"/>
                    </a:xfrm>
                    <a:prstGeom prst="rect">
                      <a:avLst/>
                    </a:prstGeom>
                    <a:ln>
                      <a:noFill/>
                    </a:ln>
                    <a:extLst>
                      <a:ext uri="{53640926-AAD7-44D8-BBD7-CCE9431645EC}">
                        <a14:shadowObscured xmlns:a14="http://schemas.microsoft.com/office/drawing/2010/main"/>
                      </a:ext>
                    </a:extLst>
                  </pic:spPr>
                </pic:pic>
              </a:graphicData>
            </a:graphic>
          </wp:inline>
        </w:drawing>
      </w:r>
    </w:p>
    <w:p w14:paraId="53FF4E81" w14:textId="17A71A5A" w:rsidR="00C33C92" w:rsidRDefault="00C33C92" w:rsidP="00C33C92">
      <w:pPr>
        <w:pStyle w:val="Heading2"/>
      </w:pPr>
      <w:bookmarkStart w:id="17" w:name="_Toc116300958"/>
      <w:r>
        <w:t>Wisconsin State Airport Plan 2030</w:t>
      </w:r>
      <w:bookmarkEnd w:id="17"/>
    </w:p>
    <w:p w14:paraId="04737BDD" w14:textId="5189E37D" w:rsidR="00C33C92" w:rsidRDefault="00C33C92" w:rsidP="00C33C92">
      <w:r>
        <w:t xml:space="preserve">The Wisconsin State Airport Plan 2030 </w:t>
      </w:r>
      <w:r w:rsidR="00D82B9D">
        <w:t xml:space="preserve">completed in 2015 </w:t>
      </w:r>
      <w:r>
        <w:t>is a comprehensive inventory and overview of Wisconsin’s 98 airports, as well as an implementation plan establishing a set of goals and objectives and how they will be achieved. It is also a component of the Wisconsin Department of Transportation (WisDOT) Bureau of Aeronautics (BOA) continuous aviation system planning process.</w:t>
      </w:r>
    </w:p>
    <w:p w14:paraId="5D638E52" w14:textId="77777777" w:rsidR="00C33C92" w:rsidRDefault="00C33C92" w:rsidP="00C33C92">
      <w:r>
        <w:t>The main purpose of the Wisconsin State Airport Plan 2030 is to establish a vision, develop and follow through on goals for the Wisconsin Airport System, and provide a framework for future endeavors pertaining to preservation and enhancement of the airport system.</w:t>
      </w:r>
    </w:p>
    <w:p w14:paraId="774A7B30" w14:textId="77777777" w:rsidR="00C33C92" w:rsidRDefault="00C33C92" w:rsidP="00C33C92">
      <w:r>
        <w:t>Plan Objectives:</w:t>
      </w:r>
    </w:p>
    <w:p w14:paraId="7F64CC1B" w14:textId="77777777" w:rsidR="00C33C92" w:rsidRDefault="00C33C92" w:rsidP="00850FA4">
      <w:pPr>
        <w:pStyle w:val="ListBullets1"/>
        <w:ind w:left="216" w:hanging="216"/>
      </w:pPr>
      <w:r>
        <w:t>Improve safety of Wisconsin airports</w:t>
      </w:r>
    </w:p>
    <w:p w14:paraId="58F728C2" w14:textId="77777777" w:rsidR="00C33C92" w:rsidRDefault="00C33C92" w:rsidP="00850FA4">
      <w:pPr>
        <w:pStyle w:val="ListBullets1"/>
        <w:ind w:left="216" w:hanging="216"/>
      </w:pPr>
      <w:r>
        <w:t>Obtain a current inventory of the facilities and services of each airport in the system</w:t>
      </w:r>
    </w:p>
    <w:p w14:paraId="1CE38B8C" w14:textId="77777777" w:rsidR="00C33C92" w:rsidRDefault="00C33C92" w:rsidP="00850FA4">
      <w:pPr>
        <w:pStyle w:val="ListBullets1"/>
        <w:ind w:left="216" w:hanging="216"/>
      </w:pPr>
      <w:r>
        <w:t>Establish airport system goals, performance measures and benchmarks</w:t>
      </w:r>
    </w:p>
    <w:p w14:paraId="606D3101" w14:textId="77777777" w:rsidR="00C33C92" w:rsidRDefault="00C33C92" w:rsidP="00850FA4">
      <w:pPr>
        <w:pStyle w:val="ListBullets1"/>
        <w:ind w:left="216" w:hanging="216"/>
      </w:pPr>
      <w:r>
        <w:t>Identify system and airport specific deficiencies, as well as adequacies and surpluses in the system</w:t>
      </w:r>
    </w:p>
    <w:p w14:paraId="57FDE793" w14:textId="77777777" w:rsidR="00C33C92" w:rsidRDefault="00C33C92" w:rsidP="00850FA4">
      <w:pPr>
        <w:pStyle w:val="ListBullets1"/>
        <w:ind w:left="216" w:hanging="216"/>
      </w:pPr>
      <w:r>
        <w:lastRenderedPageBreak/>
        <w:t>Identify potential overlaps or gaps in the system</w:t>
      </w:r>
    </w:p>
    <w:p w14:paraId="0B37A838" w14:textId="0315F7B8" w:rsidR="00C33C92" w:rsidRDefault="00C33C92" w:rsidP="00850FA4">
      <w:pPr>
        <w:pStyle w:val="ListBullets1"/>
        <w:ind w:left="216" w:hanging="216"/>
      </w:pPr>
      <w:r>
        <w:t>Address the Federal Aviation Administration’s (FAA’s) departure from ground based</w:t>
      </w:r>
      <w:r w:rsidR="005459C9">
        <w:t xml:space="preserve"> </w:t>
      </w:r>
      <w:r>
        <w:t>navigational aids to a satellite-based system and how it will affect Wisconsin</w:t>
      </w:r>
    </w:p>
    <w:p w14:paraId="713D24FD" w14:textId="77777777" w:rsidR="00C33C92" w:rsidRDefault="00C33C92" w:rsidP="00850FA4">
      <w:pPr>
        <w:pStyle w:val="ListBullets1"/>
        <w:ind w:left="216" w:hanging="216"/>
      </w:pPr>
      <w:r>
        <w:t>Develop cost alternatives to meet system goals and benchmarks</w:t>
      </w:r>
    </w:p>
    <w:p w14:paraId="51C0E409" w14:textId="77777777" w:rsidR="00C33C92" w:rsidRDefault="00C33C92" w:rsidP="00850FA4">
      <w:pPr>
        <w:pStyle w:val="ListBullets1"/>
        <w:ind w:left="216" w:hanging="216"/>
      </w:pPr>
      <w:r>
        <w:t>Establish a framework for future investments</w:t>
      </w:r>
    </w:p>
    <w:p w14:paraId="6FF91D49" w14:textId="77777777" w:rsidR="00C33C92" w:rsidRDefault="00C33C92" w:rsidP="00850FA4">
      <w:pPr>
        <w:pStyle w:val="ListBullets1"/>
        <w:numPr>
          <w:ilvl w:val="0"/>
          <w:numId w:val="0"/>
        </w:numPr>
      </w:pPr>
      <w:r>
        <w:t>System Goals:</w:t>
      </w:r>
    </w:p>
    <w:p w14:paraId="42E56890" w14:textId="77777777" w:rsidR="00C33C92" w:rsidRDefault="00C33C92" w:rsidP="00850FA4">
      <w:pPr>
        <w:pStyle w:val="ListBullets1"/>
        <w:ind w:left="216" w:hanging="216"/>
      </w:pPr>
      <w:r>
        <w:t>Preserve and maintain Wisconsin’s transportation system</w:t>
      </w:r>
    </w:p>
    <w:p w14:paraId="75E93DA4" w14:textId="77777777" w:rsidR="00C33C92" w:rsidRDefault="00C33C92" w:rsidP="00850FA4">
      <w:pPr>
        <w:pStyle w:val="ListBullets1"/>
        <w:ind w:left="216" w:hanging="216"/>
      </w:pPr>
      <w:r>
        <w:t>Promote transportation safety</w:t>
      </w:r>
    </w:p>
    <w:p w14:paraId="0FEEBAE9" w14:textId="77777777" w:rsidR="00C33C92" w:rsidRDefault="00C33C92" w:rsidP="00850FA4">
      <w:pPr>
        <w:pStyle w:val="ListBullets1"/>
        <w:ind w:left="216" w:hanging="216"/>
      </w:pPr>
      <w:r>
        <w:t>Foster Wisconsin’s economic growth</w:t>
      </w:r>
    </w:p>
    <w:p w14:paraId="548539B6" w14:textId="77777777" w:rsidR="00C33C92" w:rsidRDefault="00C33C92" w:rsidP="00850FA4">
      <w:pPr>
        <w:pStyle w:val="ListBullets1"/>
        <w:ind w:left="216" w:hanging="216"/>
      </w:pPr>
      <w:r>
        <w:t>Provide mobility and transportation choice</w:t>
      </w:r>
    </w:p>
    <w:p w14:paraId="1603D662" w14:textId="77777777" w:rsidR="00C33C92" w:rsidRDefault="00C33C92" w:rsidP="00850FA4">
      <w:pPr>
        <w:pStyle w:val="ListBullets1"/>
        <w:ind w:left="216" w:hanging="216"/>
      </w:pPr>
      <w:r>
        <w:t>Promote transportation efficiencies</w:t>
      </w:r>
    </w:p>
    <w:p w14:paraId="2C442A38" w14:textId="77777777" w:rsidR="00C33C92" w:rsidRDefault="00C33C92" w:rsidP="00850FA4">
      <w:pPr>
        <w:pStyle w:val="ListBullets1"/>
        <w:ind w:left="216" w:hanging="216"/>
      </w:pPr>
      <w:r>
        <w:t>Preserve Wisconsin’s quality of life</w:t>
      </w:r>
    </w:p>
    <w:p w14:paraId="4E147E29" w14:textId="77777777" w:rsidR="00C33C92" w:rsidRDefault="00C33C92" w:rsidP="00850FA4">
      <w:pPr>
        <w:pStyle w:val="ListBullets1"/>
        <w:ind w:left="216" w:hanging="216"/>
      </w:pPr>
      <w:r>
        <w:t>Promote transportation security</w:t>
      </w:r>
    </w:p>
    <w:p w14:paraId="0338C03E" w14:textId="77777777" w:rsidR="00C33C92" w:rsidRDefault="004F6414" w:rsidP="00C33C92">
      <w:pPr>
        <w:rPr>
          <w:rStyle w:val="Hyperlink"/>
        </w:rPr>
      </w:pPr>
      <w:hyperlink r:id="rId22" w:history="1">
        <w:r w:rsidR="00C33C92">
          <w:rPr>
            <w:rStyle w:val="Hyperlink"/>
            <w:sz w:val="24"/>
            <w:szCs w:val="24"/>
          </w:rPr>
          <w:t>https://wisconsindot.gov/Documents/projects/multimodal/air/sasp3-ch1.pdf</w:t>
        </w:r>
      </w:hyperlink>
    </w:p>
    <w:p w14:paraId="72A6314D" w14:textId="76847E70" w:rsidR="00D82B9D" w:rsidRDefault="00D82B9D" w:rsidP="00D82B9D">
      <w:pPr>
        <w:pStyle w:val="Heading1"/>
      </w:pPr>
      <w:bookmarkStart w:id="18" w:name="_Toc116300959"/>
      <w:r>
        <w:t xml:space="preserve">Other Relevant </w:t>
      </w:r>
      <w:r w:rsidR="00DE2994">
        <w:t>Regional</w:t>
      </w:r>
      <w:r>
        <w:t xml:space="preserve"> Plans</w:t>
      </w:r>
      <w:bookmarkEnd w:id="18"/>
    </w:p>
    <w:p w14:paraId="3333B9BB" w14:textId="0AE59725" w:rsidR="00C33C92" w:rsidRDefault="00D82B9D" w:rsidP="00D82B9D">
      <w:r>
        <w:t>In addition to the modal plans highlighted above, the MRRPC has conducted several relevant plans and studies. Important outcomes from each study highlighted below have provided the groundwork and shaped the focus for the development of this regional freight strategy.</w:t>
      </w:r>
    </w:p>
    <w:p w14:paraId="36FB522D" w14:textId="70475387" w:rsidR="00D82B9D" w:rsidRDefault="00D82B9D" w:rsidP="00D82B9D">
      <w:pPr>
        <w:pStyle w:val="Heading2"/>
      </w:pPr>
      <w:bookmarkStart w:id="19" w:name="_Toc116300960"/>
      <w:r>
        <w:t>Community Economic Development Strategy (CEDS)</w:t>
      </w:r>
      <w:bookmarkEnd w:id="19"/>
    </w:p>
    <w:p w14:paraId="2F96963C" w14:textId="4E45AEEF" w:rsidR="009761CB" w:rsidRDefault="00B25854" w:rsidP="00B25854">
      <w:r w:rsidRPr="00B25854">
        <w:t xml:space="preserve">Since 1976 the County Board of Supervisors of Buffalo, Crawford, Jackson, La Crosse, Monroe, Pepin, Pierce, Trempealeau, and Vernon have cooperated annually to develop the </w:t>
      </w:r>
      <w:r w:rsidR="00E8408D" w:rsidRPr="00B25854">
        <w:t xml:space="preserve">Comprehensive Economic Development Strategy </w:t>
      </w:r>
      <w:r w:rsidR="00E8408D">
        <w:t>(</w:t>
      </w:r>
      <w:r w:rsidRPr="00B25854">
        <w:t>CEDS</w:t>
      </w:r>
      <w:r w:rsidR="00E8408D">
        <w:t>)</w:t>
      </w:r>
      <w:r w:rsidRPr="00B25854">
        <w:t xml:space="preserve"> through the MRRPC for the purpose of fostering regional economic development. The CEDS for the Mississippi River Region documents the Region’s conditions, economic challenges, and strategies to improve our Region’s environment, economy, and quality of life. </w:t>
      </w:r>
      <w:r w:rsidR="001C6359">
        <w:t>Through the efforts the</w:t>
      </w:r>
      <w:r w:rsidRPr="00B25854">
        <w:t xml:space="preserve"> member counties </w:t>
      </w:r>
      <w:r w:rsidR="001C6359">
        <w:t xml:space="preserve">invest preparing and </w:t>
      </w:r>
      <w:r w:rsidRPr="00B25854">
        <w:t xml:space="preserve">participating in the development of this report, the nine county Mississippi River Region maintains its Economic Development District designation conferred upon it by the U.S. Department of Commerce-Economic Development Administration (EDA). This district designation qualifies the Region’s counties, communities, </w:t>
      </w:r>
      <w:r w:rsidR="00E8408D" w:rsidRPr="00B25854">
        <w:t>institutions,</w:t>
      </w:r>
      <w:r w:rsidRPr="00B25854">
        <w:t xml:space="preserve"> and businesses to be eligible for EDA assistance under its public works and economic development facilities program, technical (research) assistance programs, loan programs, and planning programs. Throughout the years, millions of dollars in Federal EDA grants have funded industrial parks, economic research studies, public facility projects and business loans through this partnership. </w:t>
      </w:r>
    </w:p>
    <w:p w14:paraId="47A7BC3D" w14:textId="3C8A8B7B" w:rsidR="00DE2994" w:rsidRDefault="00DE2994" w:rsidP="00B25854">
      <w:r>
        <w:t>T</w:t>
      </w:r>
      <w:r w:rsidR="00B25854" w:rsidRPr="00B25854">
        <w:t>he 2022-2027 CEDS provide</w:t>
      </w:r>
      <w:r>
        <w:t>d</w:t>
      </w:r>
      <w:r w:rsidR="00B25854" w:rsidRPr="00B25854">
        <w:t xml:space="preserve"> a</w:t>
      </w:r>
      <w:r>
        <w:t>n</w:t>
      </w:r>
      <w:r w:rsidR="00B25854" w:rsidRPr="00B25854">
        <w:t xml:space="preserve"> in-depth physical, economic, and social analysis of the Region.</w:t>
      </w:r>
      <w:r>
        <w:t xml:space="preserve"> </w:t>
      </w:r>
      <w:r w:rsidR="00A1130C">
        <w:t>I</w:t>
      </w:r>
      <w:r w:rsidR="00A1130C" w:rsidRPr="00A1130C">
        <w:t>n 2020</w:t>
      </w:r>
      <w:r w:rsidR="009761CB">
        <w:t xml:space="preserve">, </w:t>
      </w:r>
      <w:r w:rsidR="00A1130C" w:rsidRPr="00A1130C">
        <w:t>Government, Health Care and Social Assistance, Manufacturing, Retail Trade, and Accommodation and Food Service were the top five industries with the most jobs in the region.</w:t>
      </w:r>
      <w:r w:rsidR="00A1130C">
        <w:t xml:space="preserve"> Similarly, Util</w:t>
      </w:r>
      <w:r w:rsidR="00A1130C" w:rsidRPr="00A1130C">
        <w:t xml:space="preserve">ities, Management of Companies and Enterprises, Information, Mining, Quarrying, and </w:t>
      </w:r>
      <w:r w:rsidR="00A1130C" w:rsidRPr="00A1130C">
        <w:lastRenderedPageBreak/>
        <w:t>Oil and Gas Ex-traction, and Finance and Insurance were the top five industries with the highest earnings per worker in the region</w:t>
      </w:r>
      <w:r w:rsidR="005027BB">
        <w:t xml:space="preserve"> in 2020</w:t>
      </w:r>
      <w:r w:rsidR="00A1130C" w:rsidRPr="00A1130C">
        <w:t>.</w:t>
      </w:r>
      <w:r w:rsidR="004C659C">
        <w:t xml:space="preserve"> </w:t>
      </w:r>
      <w:r w:rsidR="00F23FF4">
        <w:t>K</w:t>
      </w:r>
      <w:r>
        <w:t xml:space="preserve">ey items from the CEDS that will influence the regional freight strategy are summarized </w:t>
      </w:r>
      <w:r w:rsidR="00F23FF4">
        <w:t>below</w:t>
      </w:r>
      <w:r>
        <w:t xml:space="preserve">. </w:t>
      </w:r>
    </w:p>
    <w:tbl>
      <w:tblPr>
        <w:tblStyle w:val="TableGrid"/>
        <w:tblW w:w="0" w:type="auto"/>
        <w:tblLook w:val="04A0" w:firstRow="1" w:lastRow="0" w:firstColumn="1" w:lastColumn="0" w:noHBand="0" w:noVBand="1"/>
      </w:tblPr>
      <w:tblGrid>
        <w:gridCol w:w="9900"/>
      </w:tblGrid>
      <w:tr w:rsidR="00F23FF4" w14:paraId="136AA696" w14:textId="77777777" w:rsidTr="005027BB">
        <w:trPr>
          <w:trHeight w:val="433"/>
        </w:trPr>
        <w:tc>
          <w:tcPr>
            <w:tcW w:w="9900" w:type="dxa"/>
            <w:tcBorders>
              <w:top w:val="nil"/>
              <w:left w:val="nil"/>
              <w:bottom w:val="nil"/>
              <w:right w:val="nil"/>
            </w:tcBorders>
            <w:shd w:val="clear" w:color="auto" w:fill="3884B6"/>
          </w:tcPr>
          <w:p w14:paraId="34148CCF" w14:textId="3F11427E" w:rsidR="00F23FF4" w:rsidRPr="001B7500" w:rsidRDefault="00F23FF4" w:rsidP="000A2D5B">
            <w:pPr>
              <w:pStyle w:val="CallOutBox-whitetex"/>
              <w:spacing w:before="120" w:after="120"/>
            </w:pPr>
            <w:r>
              <w:t>Strengths and Weaknesses</w:t>
            </w:r>
          </w:p>
        </w:tc>
      </w:tr>
      <w:tr w:rsidR="00F23FF4" w14:paraId="363F2B71" w14:textId="77777777" w:rsidTr="005027BB">
        <w:trPr>
          <w:trHeight w:val="2262"/>
        </w:trPr>
        <w:tc>
          <w:tcPr>
            <w:tcW w:w="9900" w:type="dxa"/>
            <w:tcBorders>
              <w:top w:val="nil"/>
              <w:left w:val="nil"/>
              <w:bottom w:val="single" w:sz="18" w:space="0" w:color="43597A" w:themeColor="accent4"/>
              <w:right w:val="nil"/>
            </w:tcBorders>
          </w:tcPr>
          <w:p w14:paraId="0616DD94" w14:textId="71104623" w:rsidR="00F23FF4" w:rsidRPr="000270ED" w:rsidRDefault="00F23FF4" w:rsidP="00F23FF4">
            <w:pPr>
              <w:rPr>
                <w:rFonts w:asciiTheme="minorHAnsi" w:hAnsiTheme="minorHAnsi" w:cstheme="minorHAnsi"/>
              </w:rPr>
            </w:pPr>
            <w:r w:rsidRPr="000270ED">
              <w:rPr>
                <w:rFonts w:asciiTheme="minorHAnsi" w:hAnsiTheme="minorHAnsi" w:cstheme="minorHAnsi"/>
              </w:rPr>
              <w:t xml:space="preserve">Regional strengths related to freight transportation noted in the document included a strong transportation system and many multimodal access points with available air and rail hubs, barge/port access, and a variety of interstate (I-90 and I-94) and state highway connections. The region has a strong manufacturing base with robust farming and agricultural and forestry industries as important economic drivers. The CEDS notes strong supply chains between existing industries and businesses in the region and an opportunity to develop available land in industrial parks throughout the region. Conversely, there is a recognized lack of transportation alternatives in some areas, a shortage of rural broadband services in the region, and a loss of smaller formerly key industries like logging and dairy farming. </w:t>
            </w:r>
          </w:p>
        </w:tc>
      </w:tr>
      <w:tr w:rsidR="00F23FF4" w14:paraId="610DA5D9" w14:textId="77777777" w:rsidTr="005027BB">
        <w:tc>
          <w:tcPr>
            <w:tcW w:w="9900" w:type="dxa"/>
            <w:tcBorders>
              <w:top w:val="nil"/>
              <w:left w:val="nil"/>
              <w:bottom w:val="nil"/>
              <w:right w:val="nil"/>
            </w:tcBorders>
            <w:shd w:val="clear" w:color="auto" w:fill="3884B6"/>
          </w:tcPr>
          <w:p w14:paraId="022F0634" w14:textId="15112C6B" w:rsidR="00F23FF4" w:rsidRPr="001B7500" w:rsidRDefault="00F23FF4" w:rsidP="000A2D5B">
            <w:pPr>
              <w:pStyle w:val="CallOutBox-whitetex"/>
              <w:spacing w:before="120" w:after="120"/>
            </w:pPr>
            <w:r>
              <w:t>Opportunities and Threats</w:t>
            </w:r>
          </w:p>
        </w:tc>
      </w:tr>
      <w:tr w:rsidR="00F23FF4" w14:paraId="18066332" w14:textId="77777777" w:rsidTr="005027BB">
        <w:tc>
          <w:tcPr>
            <w:tcW w:w="9900" w:type="dxa"/>
            <w:tcBorders>
              <w:top w:val="nil"/>
              <w:left w:val="nil"/>
              <w:bottom w:val="single" w:sz="18" w:space="0" w:color="43597A" w:themeColor="accent4"/>
              <w:right w:val="nil"/>
            </w:tcBorders>
          </w:tcPr>
          <w:p w14:paraId="63A04F12" w14:textId="68EDFD19" w:rsidR="00F23FF4" w:rsidRPr="000270ED" w:rsidRDefault="00F23FF4" w:rsidP="000A2D5B">
            <w:pPr>
              <w:rPr>
                <w:rFonts w:asciiTheme="minorHAnsi" w:hAnsiTheme="minorHAnsi" w:cstheme="minorHAnsi"/>
              </w:rPr>
            </w:pPr>
            <w:r w:rsidRPr="000270ED">
              <w:rPr>
                <w:rFonts w:asciiTheme="minorHAnsi" w:hAnsiTheme="minorHAnsi" w:cstheme="minorHAnsi"/>
              </w:rPr>
              <w:t xml:space="preserve">The CEDS addressed items that are </w:t>
            </w:r>
            <w:r w:rsidR="00ED0CA0" w:rsidRPr="000270ED">
              <w:rPr>
                <w:rFonts w:asciiTheme="minorHAnsi" w:hAnsiTheme="minorHAnsi" w:cstheme="minorHAnsi"/>
              </w:rPr>
              <w:t xml:space="preserve">underutilized or could be expanded in the region. Freight related items included applying reserved Federal dollars to develop industry parks due to the closing of coal power plants, expanding alternative energy sources, improved high-speed rail connectivity with upgraded freight rail connections, and expanding the network of stations servicing electric vehicles. </w:t>
            </w:r>
            <w:r w:rsidR="008A573A" w:rsidRPr="000270ED">
              <w:rPr>
                <w:rFonts w:asciiTheme="minorHAnsi" w:hAnsiTheme="minorHAnsi" w:cstheme="minorHAnsi"/>
              </w:rPr>
              <w:t xml:space="preserve">Other items identified as threats to the freight system included leftover infrastructure at vacant </w:t>
            </w:r>
            <w:proofErr w:type="spellStart"/>
            <w:r w:rsidR="008A573A" w:rsidRPr="000270ED">
              <w:rPr>
                <w:rFonts w:asciiTheme="minorHAnsi" w:hAnsiTheme="minorHAnsi" w:cstheme="minorHAnsi"/>
              </w:rPr>
              <w:t>sand</w:t>
            </w:r>
            <w:proofErr w:type="spellEnd"/>
            <w:r w:rsidR="008A573A" w:rsidRPr="000270ED">
              <w:rPr>
                <w:rFonts w:asciiTheme="minorHAnsi" w:hAnsiTheme="minorHAnsi" w:cstheme="minorHAnsi"/>
              </w:rPr>
              <w:t xml:space="preserve"> mines and the current condition and funding availability for improvements to the Upper Mississippi River lock and dam network.</w:t>
            </w:r>
          </w:p>
        </w:tc>
      </w:tr>
    </w:tbl>
    <w:p w14:paraId="15DA449B" w14:textId="77777777" w:rsidR="008D7716" w:rsidRDefault="008D7716" w:rsidP="009761CB">
      <w:pPr>
        <w:pStyle w:val="Heading1"/>
      </w:pPr>
    </w:p>
    <w:p w14:paraId="57BF6DBF" w14:textId="77777777" w:rsidR="008D7716" w:rsidRDefault="008D7716">
      <w:pPr>
        <w:jc w:val="left"/>
        <w:rPr>
          <w:rFonts w:ascii="Open Sans Condensed" w:eastAsiaTheme="majorEastAsia" w:hAnsi="Open Sans Condensed" w:cstheme="majorBidi"/>
          <w:b/>
          <w:color w:val="002D5D" w:themeColor="text1"/>
          <w:sz w:val="40"/>
          <w:szCs w:val="36"/>
        </w:rPr>
      </w:pPr>
      <w:r>
        <w:br w:type="page"/>
      </w:r>
    </w:p>
    <w:p w14:paraId="151FD170" w14:textId="7186B44A" w:rsidR="007E039E" w:rsidRDefault="006F7D2D" w:rsidP="009761CB">
      <w:pPr>
        <w:pStyle w:val="Heading1"/>
      </w:pPr>
      <w:bookmarkStart w:id="20" w:name="_Toc116300961"/>
      <w:r>
        <w:lastRenderedPageBreak/>
        <w:t>MRRPC Freight Strategy Goals and Objectives</w:t>
      </w:r>
      <w:bookmarkEnd w:id="20"/>
    </w:p>
    <w:p w14:paraId="3ABAEDCC" w14:textId="6457EEFA" w:rsidR="004F4350" w:rsidRDefault="004065E5" w:rsidP="004F4350">
      <w:r>
        <w:rPr>
          <w:noProof/>
        </w:rPr>
        <mc:AlternateContent>
          <mc:Choice Requires="wps">
            <w:drawing>
              <wp:anchor distT="0" distB="0" distL="114300" distR="114300" simplePos="0" relativeHeight="251693568" behindDoc="0" locked="0" layoutInCell="1" allowOverlap="1" wp14:anchorId="1C77E71B" wp14:editId="33E46388">
                <wp:simplePos x="0" y="0"/>
                <wp:positionH relativeFrom="column">
                  <wp:posOffset>3512185</wp:posOffset>
                </wp:positionH>
                <wp:positionV relativeFrom="paragraph">
                  <wp:posOffset>1328420</wp:posOffset>
                </wp:positionV>
                <wp:extent cx="2802255" cy="224790"/>
                <wp:effectExtent l="0" t="0" r="0" b="3810"/>
                <wp:wrapSquare wrapText="bothSides"/>
                <wp:docPr id="61" name="Text Box 61"/>
                <wp:cNvGraphicFramePr/>
                <a:graphic xmlns:a="http://schemas.openxmlformats.org/drawingml/2006/main">
                  <a:graphicData uri="http://schemas.microsoft.com/office/word/2010/wordprocessingShape">
                    <wps:wsp>
                      <wps:cNvSpPr txBox="1"/>
                      <wps:spPr>
                        <a:xfrm>
                          <a:off x="0" y="0"/>
                          <a:ext cx="2802255" cy="224790"/>
                        </a:xfrm>
                        <a:prstGeom prst="rect">
                          <a:avLst/>
                        </a:prstGeom>
                        <a:solidFill>
                          <a:prstClr val="white"/>
                        </a:solidFill>
                        <a:ln>
                          <a:noFill/>
                        </a:ln>
                      </wps:spPr>
                      <wps:txbx>
                        <w:txbxContent>
                          <w:p w14:paraId="55A98B75" w14:textId="28FEB569" w:rsidR="004065E5" w:rsidRDefault="004065E5" w:rsidP="008E13E8">
                            <w:pPr>
                              <w:pStyle w:val="FigureName"/>
                              <w:rPr>
                                <w:noProof/>
                              </w:rPr>
                            </w:pPr>
                            <w:bookmarkStart w:id="21" w:name="_Toc116303464"/>
                            <w:r>
                              <w:t xml:space="preserve">Figure </w:t>
                            </w:r>
                            <w:fldSimple w:instr=" SEQ Figure \* ARABIC ">
                              <w:r w:rsidR="0059444D">
                                <w:rPr>
                                  <w:noProof/>
                                </w:rPr>
                                <w:t>5</w:t>
                              </w:r>
                            </w:fldSimple>
                            <w:r>
                              <w:t xml:space="preserve">: </w:t>
                            </w:r>
                            <w:r w:rsidRPr="00B75529">
                              <w:t>Wisconsin Family of Plans</w:t>
                            </w:r>
                            <w:r>
                              <w:rPr>
                                <w:rStyle w:val="CommentReference"/>
                                <w:rFonts w:asciiTheme="minorHAnsi" w:hAnsiTheme="minorHAnsi" w:cstheme="minorBidi"/>
                                <w:color w:val="auto"/>
                              </w:rPr>
                              <w:t/>
                            </w:r>
                            <w:r>
                              <w:rPr>
                                <w:rStyle w:val="CommentReference"/>
                                <w:rFonts w:asciiTheme="minorHAnsi" w:hAnsiTheme="minorHAnsi" w:cstheme="minorBidi"/>
                                <w:color w:val="auto"/>
                              </w:rPr>
                              <w:t/>
                            </w:r>
                            <w:bookmarkEnd w:id="21"/>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C77E71B" id="Text Box 61" o:spid="_x0000_s1027" type="#_x0000_t202" style="position:absolute;left:0;text-align:left;margin-left:276.55pt;margin-top:104.6pt;width:220.65pt;height:17.7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" stroked="f">
                <v:textbox inset="0,0,0,0">
                  <w:txbxContent>
                    <w:p w14:paraId="55A98B75" w14:textId="28FEB569" w:rsidR="004065E5" w:rsidRDefault="004065E5" w:rsidP="008E13E8">
                      <w:pPr>
                        <w:pStyle w:val="FigureName"/>
                        <w:rPr>
                          <w:noProof/>
                        </w:rPr>
                      </w:pPr>
                      <w:bookmarkStart w:id="22" w:name="_Toc116303464"/>
                      <w:r>
                        <w:t xml:space="preserve">Figure </w:t>
                      </w:r>
                      <w:fldSimple w:instr=" SEQ Figure \* ARABIC ">
                        <w:r w:rsidR="0059444D">
                          <w:rPr>
                            <w:noProof/>
                          </w:rPr>
                          <w:t>5</w:t>
                        </w:r>
                      </w:fldSimple>
                      <w:r>
                        <w:t xml:space="preserve">: </w:t>
                      </w:r>
                      <w:r w:rsidRPr="00B75529">
                        <w:t>Wisconsin Family of Plans</w:t>
                      </w:r>
                      <w:r>
                        <w:rPr>
                          <w:rStyle w:val="CommentReference"/>
                          <w:rFonts w:asciiTheme="minorHAnsi" w:hAnsiTheme="minorHAnsi" w:cstheme="minorBidi"/>
                          <w:color w:val="auto"/>
                        </w:rPr>
                        <w:t/>
                      </w:r>
                      <w:r>
                        <w:rPr>
                          <w:rStyle w:val="CommentReference"/>
                          <w:rFonts w:asciiTheme="minorHAnsi" w:hAnsiTheme="minorHAnsi" w:cstheme="minorBidi"/>
                          <w:color w:val="auto"/>
                        </w:rPr>
                        <w:t/>
                      </w:r>
                      <w:bookmarkEnd w:id="22"/>
                    </w:p>
                  </w:txbxContent>
                </v:textbox>
                <w10:wrap type="square"/>
              </v:shape>
            </w:pict>
          </mc:Fallback>
        </mc:AlternateContent>
      </w:r>
      <w:r w:rsidR="008D7716" w:rsidRPr="00C601A9">
        <w:rPr>
          <w:noProof/>
        </w:rPr>
        <w:drawing>
          <wp:anchor distT="0" distB="0" distL="114300" distR="114300" simplePos="0" relativeHeight="251653632" behindDoc="1" locked="0" layoutInCell="1" allowOverlap="1" wp14:anchorId="3D927EC7" wp14:editId="6F46B93E">
            <wp:simplePos x="0" y="0"/>
            <wp:positionH relativeFrom="margin">
              <wp:posOffset>3507740</wp:posOffset>
            </wp:positionH>
            <wp:positionV relativeFrom="paragraph">
              <wp:posOffset>1554480</wp:posOffset>
            </wp:positionV>
            <wp:extent cx="2802255" cy="3811905"/>
            <wp:effectExtent l="0" t="0" r="0" b="112395"/>
            <wp:wrapSquare wrapText="bothSides"/>
            <wp:docPr id="10" name="Diagram 10">
              <a:extLst xmlns:a="http://schemas.openxmlformats.org/drawingml/2006/main">
                <a:ext uri="{FF2B5EF4-FFF2-40B4-BE49-F238E27FC236}">
                  <a16:creationId xmlns:a16="http://schemas.microsoft.com/office/drawing/2014/main" id="{39A6693D-71BC-4F75-85C1-B7D47B84FA5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6F7D2D" w:rsidRPr="006F7D2D">
        <w:t>Th</w:t>
      </w:r>
      <w:r w:rsidR="006F7D2D">
        <w:t>is MRRPC Regional Freight Strategy integrates</w:t>
      </w:r>
      <w:r w:rsidR="006F7D2D" w:rsidRPr="006F7D2D">
        <w:t xml:space="preserve"> the </w:t>
      </w:r>
      <w:r w:rsidR="006F7D2D">
        <w:t>WisDOT</w:t>
      </w:r>
      <w:r w:rsidR="006F7D2D" w:rsidRPr="006F7D2D">
        <w:t xml:space="preserve"> </w:t>
      </w:r>
      <w:r w:rsidR="006F7D2D">
        <w:t>multi</w:t>
      </w:r>
      <w:r w:rsidR="006F7D2D" w:rsidRPr="006F7D2D">
        <w:t xml:space="preserve">modal </w:t>
      </w:r>
      <w:r w:rsidR="006F7D2D">
        <w:t xml:space="preserve">family of </w:t>
      </w:r>
      <w:r w:rsidR="00B52CA9">
        <w:t xml:space="preserve">multimodal </w:t>
      </w:r>
      <w:r w:rsidR="006F7D2D" w:rsidRPr="006F7D2D">
        <w:t xml:space="preserve">plans </w:t>
      </w:r>
      <w:r w:rsidR="006F7D2D">
        <w:t xml:space="preserve">and studies </w:t>
      </w:r>
      <w:r w:rsidR="006F7D2D" w:rsidRPr="006F7D2D">
        <w:t xml:space="preserve">into a cohesive </w:t>
      </w:r>
      <w:r w:rsidR="00FF08C3">
        <w:t xml:space="preserve">and consistent </w:t>
      </w:r>
      <w:r w:rsidR="00C601A9">
        <w:t>approach</w:t>
      </w:r>
      <w:r w:rsidR="00FF08C3">
        <w:t>.</w:t>
      </w:r>
      <w:r w:rsidR="006F7D2D" w:rsidRPr="006F7D2D">
        <w:t xml:space="preserve"> The </w:t>
      </w:r>
      <w:r w:rsidR="00CC04D9">
        <w:t xml:space="preserve">project team and TAC </w:t>
      </w:r>
      <w:r w:rsidR="00FF08C3">
        <w:t>employed</w:t>
      </w:r>
      <w:r w:rsidR="00CC04D9">
        <w:t xml:space="preserve"> a deliberate </w:t>
      </w:r>
      <w:r w:rsidR="00FF08C3">
        <w:t>methodology</w:t>
      </w:r>
      <w:r w:rsidR="00CC04D9">
        <w:t xml:space="preserve"> to identify and evaluat</w:t>
      </w:r>
      <w:r w:rsidR="006A5BD6">
        <w:t>e</w:t>
      </w:r>
      <w:r w:rsidR="00CC04D9">
        <w:t xml:space="preserve"> the goals from past efforts</w:t>
      </w:r>
      <w:r w:rsidR="00FF08C3">
        <w:t xml:space="preserve"> and develop a unique freight</w:t>
      </w:r>
      <w:r w:rsidR="004F4350" w:rsidRPr="004F4350">
        <w:t xml:space="preserve">-specific vision and goals </w:t>
      </w:r>
      <w:r w:rsidR="00FF08C3">
        <w:t>for Western Wisconsin that is focused on</w:t>
      </w:r>
      <w:r w:rsidR="00CC04D9">
        <w:t xml:space="preserve"> </w:t>
      </w:r>
      <w:r w:rsidR="00FF08C3" w:rsidRPr="006F7D2D">
        <w:t xml:space="preserve">supporting the </w:t>
      </w:r>
      <w:r w:rsidR="00305521">
        <w:t xml:space="preserve">Mississippi River </w:t>
      </w:r>
      <w:r w:rsidR="00FF08C3">
        <w:t>RPC’s Comprehensive Economic Development Strategy Goals, Regional Coordinated</w:t>
      </w:r>
      <w:r w:rsidR="00FF08C3" w:rsidRPr="006F7D2D">
        <w:t xml:space="preserve"> Transportation Plan</w:t>
      </w:r>
      <w:r w:rsidR="00FF08C3">
        <w:t>ning</w:t>
      </w:r>
      <w:r w:rsidR="00FF08C3" w:rsidRPr="006F7D2D">
        <w:t xml:space="preserve"> goals</w:t>
      </w:r>
      <w:r w:rsidR="00FF08C3">
        <w:t xml:space="preserve">, Connect 2050 WisDOT Vision, </w:t>
      </w:r>
      <w:r w:rsidR="00FF08C3" w:rsidRPr="006F7D2D">
        <w:t xml:space="preserve">and </w:t>
      </w:r>
      <w:r w:rsidR="004F4350" w:rsidRPr="004F4350">
        <w:t>reflect and incorporate the national multimodal freight policy goals and the national highway freight program goals established in the FAST</w:t>
      </w:r>
      <w:r w:rsidR="004F4350">
        <w:t xml:space="preserve"> </w:t>
      </w:r>
      <w:r w:rsidR="004F4350" w:rsidRPr="004F4350">
        <w:t>Act.</w:t>
      </w:r>
    </w:p>
    <w:p w14:paraId="08B14048" w14:textId="7480AD94" w:rsidR="00B52CA9" w:rsidRDefault="004F4350" w:rsidP="00B52CA9">
      <w:r w:rsidRPr="004F4350">
        <w:t>Th</w:t>
      </w:r>
      <w:r w:rsidR="00B52CA9">
        <w:t xml:space="preserve">is </w:t>
      </w:r>
      <w:r w:rsidRPr="004F4350">
        <w:t xml:space="preserve">document identifies policies, strategies, and projects to improve the </w:t>
      </w:r>
      <w:r w:rsidR="00B52CA9">
        <w:t xml:space="preserve">region’s </w:t>
      </w:r>
      <w:r w:rsidRPr="004F4350">
        <w:t>economic productivity, competitiveness, and quality of life through the movement of goods safely, reliably, and</w:t>
      </w:r>
      <w:r w:rsidR="00B52CA9">
        <w:t xml:space="preserve"> </w:t>
      </w:r>
      <w:r w:rsidRPr="004F4350">
        <w:t xml:space="preserve">efficiently. These policies, strategies, and projects are developed by </w:t>
      </w:r>
      <w:r w:rsidR="00B52CA9">
        <w:t>evaluating</w:t>
      </w:r>
      <w:r w:rsidRPr="004F4350">
        <w:t xml:space="preserve"> the condition and performance, as</w:t>
      </w:r>
      <w:r w:rsidR="00B52CA9">
        <w:t xml:space="preserve"> </w:t>
      </w:r>
      <w:r w:rsidRPr="004F4350">
        <w:t xml:space="preserve">well as the trends and issues facing </w:t>
      </w:r>
      <w:r w:rsidR="00B52CA9">
        <w:t xml:space="preserve">western </w:t>
      </w:r>
      <w:r w:rsidRPr="004F4350">
        <w:t>Wisconsin’s multimodal freight transportation system through data and</w:t>
      </w:r>
      <w:r w:rsidR="00B52CA9">
        <w:t xml:space="preserve"> </w:t>
      </w:r>
      <w:r w:rsidRPr="004F4350">
        <w:t xml:space="preserve">stakeholder outreach. </w:t>
      </w:r>
    </w:p>
    <w:p w14:paraId="56EFCDBD" w14:textId="1F93791C" w:rsidR="006F7D2D" w:rsidRDefault="008D7716" w:rsidP="00B52CA9">
      <w:r w:rsidRPr="00B75529">
        <w:rPr>
          <w:rFonts w:cs="Arial"/>
          <w:b/>
          <w:bCs/>
          <w:smallCaps/>
          <w:noProof/>
          <w:color w:val="799FC3" w:themeColor="accent2"/>
          <w:sz w:val="20"/>
          <w:szCs w:val="18"/>
        </w:rPr>
        <w:drawing>
          <wp:anchor distT="0" distB="0" distL="114300" distR="114300" simplePos="0" relativeHeight="251657728" behindDoc="1" locked="0" layoutInCell="1" allowOverlap="1" wp14:anchorId="50AF64B7" wp14:editId="1A0C68E7">
            <wp:simplePos x="0" y="0"/>
            <wp:positionH relativeFrom="margin">
              <wp:posOffset>5080</wp:posOffset>
            </wp:positionH>
            <wp:positionV relativeFrom="paragraph">
              <wp:posOffset>1216025</wp:posOffset>
            </wp:positionV>
            <wp:extent cx="3362960" cy="2185035"/>
            <wp:effectExtent l="0" t="0" r="8890" b="5715"/>
            <wp:wrapTight wrapText="bothSides">
              <wp:wrapPolygon edited="1">
                <wp:start x="-471" y="-1377"/>
                <wp:lineTo x="-565" y="22859"/>
                <wp:lineTo x="21600" y="23004"/>
                <wp:lineTo x="21600" y="-1233"/>
                <wp:lineTo x="-471" y="-1377"/>
              </wp:wrapPolygon>
            </wp:wrapTight>
            <wp:docPr id="33" name="Picture 33"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businesscard, screensho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2960" cy="2185035"/>
                    </a:xfrm>
                    <a:prstGeom prst="rect">
                      <a:avLst/>
                    </a:prstGeom>
                  </pic:spPr>
                </pic:pic>
              </a:graphicData>
            </a:graphic>
            <wp14:sizeRelH relativeFrom="page">
              <wp14:pctWidth>0</wp14:pctWidth>
            </wp14:sizeRelH>
            <wp14:sizeRelV relativeFrom="page">
              <wp14:pctHeight>0</wp14:pctHeight>
            </wp14:sizeRelV>
          </wp:anchor>
        </w:drawing>
      </w:r>
      <w:r w:rsidR="004F4350" w:rsidRPr="004F4350">
        <w:t xml:space="preserve">Through this approach, the </w:t>
      </w:r>
      <w:r w:rsidR="00B52CA9">
        <w:t>MRRPC Regional Freight Strategy</w:t>
      </w:r>
      <w:r w:rsidR="004F4350" w:rsidRPr="004F4350">
        <w:t xml:space="preserve"> will advance the economic competitiveness of the </w:t>
      </w:r>
      <w:r w:rsidR="00BD72A1">
        <w:t>region</w:t>
      </w:r>
      <w:r w:rsidR="004F4350" w:rsidRPr="004F4350">
        <w:t xml:space="preserve"> by</w:t>
      </w:r>
      <w:r w:rsidR="00B52CA9">
        <w:t xml:space="preserve"> </w:t>
      </w:r>
      <w:r w:rsidR="004F4350" w:rsidRPr="004F4350">
        <w:t xml:space="preserve">addressing </w:t>
      </w:r>
      <w:r w:rsidR="00BD72A1">
        <w:t xml:space="preserve">freight </w:t>
      </w:r>
      <w:r w:rsidR="004F4350" w:rsidRPr="004F4350">
        <w:t>bottlenecks and improving safety, security, efficiency, and resiliency</w:t>
      </w:r>
      <w:r w:rsidR="00BD72A1">
        <w:t xml:space="preserve"> of the network, </w:t>
      </w:r>
      <w:r w:rsidR="004F4350" w:rsidRPr="004F4350">
        <w:t>while minimizing impacts to the</w:t>
      </w:r>
      <w:r w:rsidR="00B52CA9">
        <w:t xml:space="preserve"> </w:t>
      </w:r>
      <w:r w:rsidR="004F4350" w:rsidRPr="004F4350">
        <w:t xml:space="preserve">natural environment. </w:t>
      </w:r>
      <w:r w:rsidR="006A5BD6">
        <w:t xml:space="preserve">Ultimately, </w:t>
      </w:r>
      <w:r w:rsidR="006A5BD6" w:rsidRPr="006A5BD6">
        <w:t xml:space="preserve">the project team developed </w:t>
      </w:r>
      <w:r w:rsidR="006A5BD6">
        <w:t>six goals and eleven</w:t>
      </w:r>
      <w:r w:rsidR="006A5BD6" w:rsidRPr="006A5BD6">
        <w:t xml:space="preserve"> objectives </w:t>
      </w:r>
      <w:r w:rsidR="00EA0C12">
        <w:t xml:space="preserve">to guide </w:t>
      </w:r>
      <w:r w:rsidR="00EA0C12" w:rsidRPr="0085421A">
        <w:t>the development of the Regional Freight Strategy</w:t>
      </w:r>
      <w:r w:rsidR="0093262A" w:rsidRPr="0085421A">
        <w:t xml:space="preserve"> </w:t>
      </w:r>
      <w:r w:rsidR="00FB12EB" w:rsidRPr="0085421A">
        <w:t>illustrated in</w:t>
      </w:r>
      <w:r w:rsidR="006139CD" w:rsidRPr="0085421A">
        <w:t xml:space="preserve"> </w:t>
      </w:r>
      <w:r w:rsidR="006139CD" w:rsidRPr="00BB634D">
        <w:rPr>
          <w:rFonts w:ascii="Open Sans Condensed" w:hAnsi="Open Sans Condensed" w:cs="Open Sans Condensed"/>
          <w:b/>
          <w:bCs/>
          <w:sz w:val="20"/>
          <w:szCs w:val="20"/>
        </w:rPr>
        <w:fldChar w:fldCharType="begin"/>
      </w:r>
      <w:r w:rsidR="006139CD" w:rsidRPr="00BB634D">
        <w:rPr>
          <w:rFonts w:ascii="Open Sans Condensed" w:hAnsi="Open Sans Condensed" w:cs="Open Sans Condensed"/>
          <w:b/>
          <w:bCs/>
          <w:sz w:val="20"/>
          <w:szCs w:val="20"/>
        </w:rPr>
        <w:instrText xml:space="preserve"> REF _Ref109727824 \h </w:instrText>
      </w:r>
      <w:r w:rsidR="00B52CA9" w:rsidRPr="00BB634D">
        <w:rPr>
          <w:rFonts w:ascii="Open Sans Condensed" w:hAnsi="Open Sans Condensed" w:cs="Open Sans Condensed"/>
          <w:b/>
          <w:bCs/>
          <w:sz w:val="20"/>
          <w:szCs w:val="20"/>
        </w:rPr>
        <w:instrText xml:space="preserve"> \* MERGEFORMAT </w:instrText>
      </w:r>
      <w:r w:rsidR="006139CD" w:rsidRPr="00BB634D">
        <w:rPr>
          <w:rFonts w:ascii="Open Sans Condensed" w:hAnsi="Open Sans Condensed" w:cs="Open Sans Condensed"/>
          <w:b/>
          <w:bCs/>
          <w:sz w:val="20"/>
          <w:szCs w:val="20"/>
        </w:rPr>
      </w:r>
      <w:r w:rsidR="006139CD" w:rsidRPr="00BB634D">
        <w:rPr>
          <w:rFonts w:ascii="Open Sans Condensed" w:hAnsi="Open Sans Condensed" w:cs="Open Sans Condensed"/>
          <w:b/>
          <w:bCs/>
          <w:sz w:val="20"/>
          <w:szCs w:val="20"/>
        </w:rPr>
        <w:fldChar w:fldCharType="separate"/>
      </w:r>
      <w:r w:rsidR="00BB634D" w:rsidRPr="00BB634D">
        <w:rPr>
          <w:rFonts w:ascii="Open Sans Condensed" w:hAnsi="Open Sans Condensed" w:cs="Open Sans Condensed"/>
          <w:b/>
          <w:bCs/>
          <w:smallCaps/>
          <w:color w:val="799FC3" w:themeColor="accent2"/>
          <w:sz w:val="20"/>
          <w:szCs w:val="20"/>
        </w:rPr>
        <w:t>Figure</w:t>
      </w:r>
      <w:r w:rsidR="00BB634D" w:rsidRPr="00BB634D">
        <w:rPr>
          <w:rFonts w:ascii="Open Sans Condensed" w:hAnsi="Open Sans Condensed" w:cs="Open Sans Condensed"/>
          <w:b/>
          <w:bCs/>
          <w:smallCaps/>
          <w:noProof/>
          <w:color w:val="799FC3" w:themeColor="accent2"/>
          <w:sz w:val="20"/>
          <w:szCs w:val="20"/>
        </w:rPr>
        <w:t xml:space="preserve"> </w:t>
      </w:r>
      <w:r w:rsidR="00BB634D" w:rsidRPr="00BB634D">
        <w:rPr>
          <w:rFonts w:ascii="Open Sans Condensed" w:hAnsi="Open Sans Condensed" w:cs="Open Sans Condensed"/>
          <w:b/>
          <w:bCs/>
          <w:noProof/>
          <w:color w:val="799FC3" w:themeColor="accent2"/>
          <w:sz w:val="20"/>
          <w:szCs w:val="20"/>
        </w:rPr>
        <w:t>6</w:t>
      </w:r>
      <w:r w:rsidR="006139CD" w:rsidRPr="00BB634D">
        <w:rPr>
          <w:rFonts w:ascii="Open Sans Condensed" w:hAnsi="Open Sans Condensed" w:cs="Open Sans Condensed"/>
          <w:b/>
          <w:bCs/>
          <w:sz w:val="20"/>
          <w:szCs w:val="20"/>
        </w:rPr>
        <w:fldChar w:fldCharType="end"/>
      </w:r>
      <w:r w:rsidR="00EA0C12" w:rsidRPr="0085421A">
        <w:t xml:space="preserve">. </w:t>
      </w:r>
      <w:r w:rsidR="001A2ACC" w:rsidRPr="0085421A">
        <w:t xml:space="preserve">Performance measures, related to each goal area identified, are expanded upon </w:t>
      </w:r>
      <w:r w:rsidR="0085421A" w:rsidRPr="0085421A">
        <w:t>in the freight conditions and performance section of this document</w:t>
      </w:r>
      <w:r w:rsidR="001A2ACC" w:rsidRPr="0085421A">
        <w:t>.</w:t>
      </w:r>
      <w:r w:rsidR="001A2ACC">
        <w:t xml:space="preserve"> </w:t>
      </w:r>
    </w:p>
    <w:p w14:paraId="74CA9302" w14:textId="1A76B91A" w:rsidR="00A21B9A" w:rsidRDefault="00A21B9A" w:rsidP="00B52CA9"/>
    <w:p w14:paraId="73D76962" w14:textId="79FAD441" w:rsidR="00EA0C12" w:rsidRPr="00FE0ED9" w:rsidRDefault="00766315" w:rsidP="008E13E8">
      <w:pPr>
        <w:pStyle w:val="FIGURETITLE"/>
      </w:pPr>
      <w:bookmarkStart w:id="23" w:name="_Ref108539577"/>
      <w:bookmarkStart w:id="24" w:name="_Ref109727824"/>
      <w:r>
        <w:lastRenderedPageBreak/>
        <w:tab/>
      </w:r>
      <w:r>
        <w:tab/>
      </w:r>
      <w:r>
        <w:tab/>
      </w:r>
      <w:r>
        <w:tab/>
      </w:r>
      <w:bookmarkStart w:id="25" w:name="_Toc116303465"/>
      <w:r w:rsidR="00EA0C12" w:rsidRPr="00FE0ED9">
        <w:t xml:space="preserve">Figure </w:t>
      </w:r>
      <w:fldSimple w:instr=" SEQ Figure \* ARABIC ">
        <w:r w:rsidR="0059444D">
          <w:rPr>
            <w:noProof/>
          </w:rPr>
          <w:t>6</w:t>
        </w:r>
      </w:fldSimple>
      <w:bookmarkEnd w:id="23"/>
      <w:bookmarkEnd w:id="24"/>
      <w:r w:rsidR="00EA0C12" w:rsidRPr="00FE0ED9">
        <w:t>: MRRPC Freight Strategy Goals and Objectives</w:t>
      </w:r>
      <w:bookmarkEnd w:id="25"/>
    </w:p>
    <w:p w14:paraId="053B0F76" w14:textId="4EC10205" w:rsidR="007E039E" w:rsidRDefault="00C601A9" w:rsidP="007E039E">
      <w:r w:rsidRPr="00C601A9">
        <w:rPr>
          <w:noProof/>
        </w:rPr>
        <w:drawing>
          <wp:inline distT="0" distB="0" distL="0" distR="0" wp14:anchorId="11D65297" wp14:editId="5F6A021A">
            <wp:extent cx="6528533" cy="6923314"/>
            <wp:effectExtent l="0" t="0" r="5715" b="0"/>
            <wp:docPr id="11" name="Picture 3">
              <a:extLst xmlns:a="http://schemas.openxmlformats.org/drawingml/2006/main">
                <a:ext uri="{FF2B5EF4-FFF2-40B4-BE49-F238E27FC236}">
                  <a16:creationId xmlns:a16="http://schemas.microsoft.com/office/drawing/2014/main" id="{9C79BDDE-4055-410A-8A66-FE2389930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C79BDDE-4055-410A-8A66-FE2389930A0A}"/>
                        </a:ext>
                      </a:extLst>
                    </pic:cNvPr>
                    <pic:cNvPicPr>
                      <a:picLocks noChangeAspect="1"/>
                    </pic:cNvPicPr>
                  </pic:nvPicPr>
                  <pic:blipFill>
                    <a:blip r:embed="rId29"/>
                    <a:stretch>
                      <a:fillRect/>
                    </a:stretch>
                  </pic:blipFill>
                  <pic:spPr>
                    <a:xfrm>
                      <a:off x="0" y="0"/>
                      <a:ext cx="6542641" cy="6938275"/>
                    </a:xfrm>
                    <a:prstGeom prst="rect">
                      <a:avLst/>
                    </a:prstGeom>
                  </pic:spPr>
                </pic:pic>
              </a:graphicData>
            </a:graphic>
          </wp:inline>
        </w:drawing>
      </w:r>
    </w:p>
    <w:p w14:paraId="5D60CB4E" w14:textId="6564504B" w:rsidR="007E039E" w:rsidRDefault="007E039E" w:rsidP="007E039E"/>
    <w:p w14:paraId="27058275" w14:textId="05132AD0" w:rsidR="007E039E" w:rsidRDefault="00B75529" w:rsidP="00583AF2">
      <w:pPr>
        <w:pStyle w:val="Heading1"/>
      </w:pPr>
      <w:bookmarkStart w:id="26" w:name="_Toc116300962"/>
      <w:r>
        <w:lastRenderedPageBreak/>
        <w:t xml:space="preserve">MRRPC </w:t>
      </w:r>
      <w:r w:rsidR="00583AF2">
        <w:t>Regional Freight Network</w:t>
      </w:r>
      <w:bookmarkEnd w:id="26"/>
    </w:p>
    <w:p w14:paraId="27B24806" w14:textId="322F9D39" w:rsidR="007E039E" w:rsidRDefault="008A5489" w:rsidP="008A5489">
      <w:r>
        <w:t xml:space="preserve">Wisconsin’s </w:t>
      </w:r>
      <w:r w:rsidR="00041A4A">
        <w:t xml:space="preserve">multimodal </w:t>
      </w:r>
      <w:r>
        <w:t xml:space="preserve">freight network </w:t>
      </w:r>
      <w:r w:rsidR="009152F8">
        <w:t>is</w:t>
      </w:r>
      <w:r>
        <w:t xml:space="preserve"> </w:t>
      </w:r>
      <w:r w:rsidR="00041A4A">
        <w:t xml:space="preserve">comprised of roadways, railroads, airports, waterways, and pipelines and is </w:t>
      </w:r>
      <w:r>
        <w:t xml:space="preserve">essential to the efficient movement of goods and commodities across all modes within the 9-county </w:t>
      </w:r>
      <w:r w:rsidR="009152F8">
        <w:t>region</w:t>
      </w:r>
      <w:r>
        <w:t xml:space="preserve"> and beyond. This section provides a comprehensive inventory and description of the regional freight </w:t>
      </w:r>
      <w:r w:rsidR="009152F8">
        <w:t>network and</w:t>
      </w:r>
      <w:r>
        <w:t xml:space="preserve"> assets, which serve a diverse range of needs by providing for the movement of goods across local, regional, interstate, </w:t>
      </w:r>
      <w:r w:rsidR="009152F8">
        <w:t xml:space="preserve">intrastate, </w:t>
      </w:r>
      <w:r>
        <w:t xml:space="preserve">and international multimodal networks. As such it is imperative to understand the characteristics and locations of existing infrastructure throughout the region </w:t>
      </w:r>
      <w:r w:rsidR="00A21B9A">
        <w:t>to</w:t>
      </w:r>
      <w:r>
        <w:t xml:space="preserve"> assess freight trends, needs, issues, and opportunities.</w:t>
      </w:r>
    </w:p>
    <w:p w14:paraId="60DA392B" w14:textId="075FC5FD" w:rsidR="00A164E9" w:rsidRDefault="00921A12" w:rsidP="00921A12">
      <w:pPr>
        <w:pStyle w:val="Heading2"/>
      </w:pPr>
      <w:bookmarkStart w:id="27" w:name="_Toc116300963"/>
      <w:r>
        <w:t>Highway Network</w:t>
      </w:r>
      <w:bookmarkEnd w:id="27"/>
    </w:p>
    <w:p w14:paraId="1598D30B" w14:textId="729C6E0B" w:rsidR="00A21B9A" w:rsidRDefault="00A21B9A" w:rsidP="00A21B9A">
      <w:pPr>
        <w:pStyle w:val="Heading3"/>
      </w:pPr>
      <w:bookmarkStart w:id="28" w:name="_Toc116300964"/>
      <w:r>
        <w:t>National Highway System</w:t>
      </w:r>
      <w:bookmarkEnd w:id="28"/>
    </w:p>
    <w:p w14:paraId="0A87712F" w14:textId="29F24010" w:rsidR="00B4071A" w:rsidRDefault="000F35F8" w:rsidP="00003F2D">
      <w:r>
        <w:rPr>
          <w:noProof/>
        </w:rPr>
        <mc:AlternateContent>
          <mc:Choice Requires="wps">
            <w:drawing>
              <wp:anchor distT="0" distB="0" distL="114300" distR="114300" simplePos="0" relativeHeight="251676160" behindDoc="1" locked="0" layoutInCell="1" allowOverlap="1" wp14:anchorId="56E4CA66" wp14:editId="62442DB9">
                <wp:simplePos x="0" y="0"/>
                <wp:positionH relativeFrom="margin">
                  <wp:align>right</wp:align>
                </wp:positionH>
                <wp:positionV relativeFrom="paragraph">
                  <wp:posOffset>1138555</wp:posOffset>
                </wp:positionV>
                <wp:extent cx="6388735" cy="2600325"/>
                <wp:effectExtent l="0" t="0" r="0" b="9525"/>
                <wp:wrapTight wrapText="bothSides">
                  <wp:wrapPolygon edited="0">
                    <wp:start x="0" y="0"/>
                    <wp:lineTo x="0" y="21521"/>
                    <wp:lineTo x="21512" y="21521"/>
                    <wp:lineTo x="21512"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2600696"/>
                        </a:xfrm>
                        <a:prstGeom prst="rect">
                          <a:avLst/>
                        </a:prstGeom>
                        <a:solidFill>
                          <a:srgbClr val="E4E4E5"/>
                        </a:solidFill>
                        <a:ln w="9525">
                          <a:noFill/>
                          <a:miter lim="800000"/>
                          <a:headEnd/>
                          <a:tailEnd/>
                        </a:ln>
                      </wps:spPr>
                      <wps:txbx>
                        <w:txbxContent>
                          <w:p w14:paraId="4AC4400A" w14:textId="77777777" w:rsidR="000F35F8" w:rsidRPr="000F35F8" w:rsidRDefault="000F35F8" w:rsidP="000F35F8">
                            <w:pPr>
                              <w:pStyle w:val="CallOutBox"/>
                              <w:spacing w:after="0" w:line="240" w:lineRule="auto"/>
                              <w:jc w:val="left"/>
                              <w:rPr>
                                <w:b w:val="0"/>
                                <w:bCs/>
                              </w:rPr>
                            </w:pPr>
                            <w:r w:rsidRPr="000F35F8">
                              <w:rPr>
                                <w:u w:val="single"/>
                              </w:rPr>
                              <w:t>Interstates:</w:t>
                            </w:r>
                            <w:r w:rsidRPr="000F35F8">
                              <w:rPr>
                                <w:b w:val="0"/>
                                <w:bCs/>
                              </w:rPr>
                              <w:t xml:space="preserve"> The Interstate Highway System preserves a separate identity within the NHS. </w:t>
                            </w:r>
                          </w:p>
                          <w:p w14:paraId="65D99AF8" w14:textId="77777777" w:rsidR="000F35F8" w:rsidRPr="000F35F8" w:rsidRDefault="000F35F8" w:rsidP="000F35F8">
                            <w:pPr>
                              <w:pStyle w:val="CallOutBox"/>
                              <w:spacing w:after="0" w:line="240" w:lineRule="auto"/>
                              <w:jc w:val="left"/>
                              <w:rPr>
                                <w:b w:val="0"/>
                                <w:bCs/>
                              </w:rPr>
                            </w:pPr>
                            <w:r w:rsidRPr="000F35F8">
                              <w:rPr>
                                <w:b w:val="0"/>
                                <w:bCs/>
                              </w:rPr>
                              <w:t xml:space="preserve">Other Principal Arterials: Highways in rural and urban areas which provide access between an arterial and a major port, airport, public transportation facility, or other intermodal transportation facility. </w:t>
                            </w:r>
                          </w:p>
                          <w:p w14:paraId="681B060A" w14:textId="77777777" w:rsidR="000F35F8" w:rsidRPr="000F35F8" w:rsidRDefault="000F35F8" w:rsidP="000F35F8">
                            <w:pPr>
                              <w:pStyle w:val="CallOutBox"/>
                              <w:spacing w:after="0" w:line="240" w:lineRule="auto"/>
                              <w:jc w:val="left"/>
                              <w:rPr>
                                <w:b w:val="0"/>
                                <w:bCs/>
                              </w:rPr>
                            </w:pPr>
                            <w:r w:rsidRPr="000F35F8">
                              <w:rPr>
                                <w:u w:val="single"/>
                              </w:rPr>
                              <w:t>Strategic Highway Network (STRAHNET):</w:t>
                            </w:r>
                            <w:r w:rsidRPr="000F35F8">
                              <w:rPr>
                                <w:b w:val="0"/>
                                <w:bCs/>
                              </w:rPr>
                              <w:t xml:space="preserve"> Highways which are important to the United States’ strategic defense policy and which provide defense access, continuity and emergency capabilities for defense purposes. </w:t>
                            </w:r>
                          </w:p>
                          <w:p w14:paraId="6FC3A7B0" w14:textId="77777777" w:rsidR="000F35F8" w:rsidRPr="000F35F8" w:rsidRDefault="000F35F8" w:rsidP="000F35F8">
                            <w:pPr>
                              <w:pStyle w:val="CallOutBox"/>
                              <w:spacing w:after="0" w:line="240" w:lineRule="auto"/>
                              <w:jc w:val="left"/>
                              <w:rPr>
                                <w:b w:val="0"/>
                                <w:bCs/>
                              </w:rPr>
                            </w:pPr>
                            <w:r w:rsidRPr="000F35F8">
                              <w:rPr>
                                <w:u w:val="single"/>
                              </w:rPr>
                              <w:t>Major Strategic Highway Network Connectors:</w:t>
                            </w:r>
                            <w:r w:rsidRPr="000F35F8">
                              <w:rPr>
                                <w:b w:val="0"/>
                                <w:bCs/>
                              </w:rPr>
                              <w:t xml:space="preserve"> Highways which provide access between major military installations and highways which are part of the STRAHNET. </w:t>
                            </w:r>
                          </w:p>
                          <w:p w14:paraId="40050705" w14:textId="77777777" w:rsidR="000F35F8" w:rsidRPr="000F35F8" w:rsidRDefault="000F35F8" w:rsidP="000F35F8">
                            <w:pPr>
                              <w:pStyle w:val="CallOutBox"/>
                              <w:spacing w:after="0" w:line="240" w:lineRule="auto"/>
                              <w:jc w:val="left"/>
                              <w:rPr>
                                <w:b w:val="0"/>
                                <w:bCs/>
                              </w:rPr>
                            </w:pPr>
                            <w:r w:rsidRPr="000F35F8">
                              <w:rPr>
                                <w:u w:val="single"/>
                              </w:rPr>
                              <w:t>Intermodal Connectors:</w:t>
                            </w:r>
                            <w:r w:rsidRPr="000F35F8">
                              <w:rPr>
                                <w:b w:val="0"/>
                                <w:bCs/>
                              </w:rPr>
                              <w:t xml:space="preserve"> Highways that provide access between major intermodal facilities and the other four subsystems making up the National Highway System. </w:t>
                            </w:r>
                          </w:p>
                          <w:p w14:paraId="1BEB1CDE" w14:textId="77777777" w:rsidR="000F35F8" w:rsidRPr="000F35F8" w:rsidRDefault="000F35F8" w:rsidP="000F35F8">
                            <w:pPr>
                              <w:pStyle w:val="CallOutBox"/>
                              <w:spacing w:after="0" w:line="240" w:lineRule="auto"/>
                              <w:jc w:val="left"/>
                              <w:rPr>
                                <w:b w:val="0"/>
                                <w:bCs/>
                              </w:rPr>
                            </w:pPr>
                            <w:r w:rsidRPr="000F35F8">
                              <w:rPr>
                                <w:u w:val="single"/>
                              </w:rPr>
                              <w:t>MAP-21 Principal Arterials:</w:t>
                            </w:r>
                            <w:r w:rsidRPr="000F35F8">
                              <w:rPr>
                                <w:b w:val="0"/>
                                <w:bCs/>
                              </w:rPr>
                              <w:t xml:space="preserve"> Highways that provide access between major intermodal facilities and the other four subsystems making up the National Highway System. </w:t>
                            </w:r>
                          </w:p>
                          <w:p w14:paraId="240D4C1E" w14:textId="77777777" w:rsidR="000F35F8" w:rsidRPr="000F35F8" w:rsidRDefault="000F35F8" w:rsidP="000F35F8">
                            <w:pPr>
                              <w:pStyle w:val="CallOutBox"/>
                              <w:spacing w:after="0" w:line="240" w:lineRule="auto"/>
                              <w:jc w:val="left"/>
                              <w:rPr>
                                <w:b w:val="0"/>
                                <w:bC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E4CA66" id="_x0000_s1028" type="#_x0000_t202" style="position:absolute;left:0;text-align:left;margin-left:451.85pt;margin-top:89.65pt;width:503.05pt;height:204.7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" fillcolor="#e4e4e5" stroked="f">
                <v:textbox>
                  <w:txbxContent>
                    <w:p w14:paraId="4AC4400A" w14:textId="77777777" w:rsidR="000F35F8" w:rsidRPr="000F35F8" w:rsidRDefault="000F35F8" w:rsidP="000F35F8">
                      <w:pPr>
                        <w:pStyle w:val="CallOutBox"/>
                        <w:spacing w:after="0" w:line="240" w:lineRule="auto"/>
                        <w:jc w:val="left"/>
                        <w:rPr>
                          <w:b w:val="0"/>
                          <w:bCs/>
                        </w:rPr>
                      </w:pPr>
                      <w:r w:rsidRPr="000F35F8">
                        <w:rPr>
                          <w:u w:val="single"/>
                        </w:rPr>
                        <w:t>Interstates:</w:t>
                      </w:r>
                      <w:r w:rsidRPr="000F35F8">
                        <w:rPr>
                          <w:b w:val="0"/>
                          <w:bCs/>
                        </w:rPr>
                        <w:t xml:space="preserve"> The Interstate Highway System preserves a separate identity within the NHS. </w:t>
                      </w:r>
                    </w:p>
                    <w:p w14:paraId="65D99AF8" w14:textId="77777777" w:rsidR="000F35F8" w:rsidRPr="000F35F8" w:rsidRDefault="000F35F8" w:rsidP="000F35F8">
                      <w:pPr>
                        <w:pStyle w:val="CallOutBox"/>
                        <w:spacing w:after="0" w:line="240" w:lineRule="auto"/>
                        <w:jc w:val="left"/>
                        <w:rPr>
                          <w:b w:val="0"/>
                          <w:bCs/>
                        </w:rPr>
                      </w:pPr>
                      <w:r w:rsidRPr="000F35F8">
                        <w:rPr>
                          <w:b w:val="0"/>
                          <w:bCs/>
                        </w:rPr>
                        <w:t xml:space="preserve">Other Principal Arterials: Highways in rural and urban areas which provide access between an arterial and a major port, airport, public transportation facility, or other intermodal transportation facility. </w:t>
                      </w:r>
                    </w:p>
                    <w:p w14:paraId="681B060A" w14:textId="77777777" w:rsidR="000F35F8" w:rsidRPr="000F35F8" w:rsidRDefault="000F35F8" w:rsidP="000F35F8">
                      <w:pPr>
                        <w:pStyle w:val="CallOutBox"/>
                        <w:spacing w:after="0" w:line="240" w:lineRule="auto"/>
                        <w:jc w:val="left"/>
                        <w:rPr>
                          <w:b w:val="0"/>
                          <w:bCs/>
                        </w:rPr>
                      </w:pPr>
                      <w:r w:rsidRPr="000F35F8">
                        <w:rPr>
                          <w:u w:val="single"/>
                        </w:rPr>
                        <w:t>Strategic Highway Network (STRAHNET):</w:t>
                      </w:r>
                      <w:r w:rsidRPr="000F35F8">
                        <w:rPr>
                          <w:b w:val="0"/>
                          <w:bCs/>
                        </w:rPr>
                        <w:t xml:space="preserve"> Highways which are important to the United States’ strategic defense policy and which provide defense access, continuity and emergency capabilities for defense purposes. </w:t>
                      </w:r>
                    </w:p>
                    <w:p w14:paraId="6FC3A7B0" w14:textId="77777777" w:rsidR="000F35F8" w:rsidRPr="000F35F8" w:rsidRDefault="000F35F8" w:rsidP="000F35F8">
                      <w:pPr>
                        <w:pStyle w:val="CallOutBox"/>
                        <w:spacing w:after="0" w:line="240" w:lineRule="auto"/>
                        <w:jc w:val="left"/>
                        <w:rPr>
                          <w:b w:val="0"/>
                          <w:bCs/>
                        </w:rPr>
                      </w:pPr>
                      <w:r w:rsidRPr="000F35F8">
                        <w:rPr>
                          <w:u w:val="single"/>
                        </w:rPr>
                        <w:t>Major Strategic Highway Network Connectors:</w:t>
                      </w:r>
                      <w:r w:rsidRPr="000F35F8">
                        <w:rPr>
                          <w:b w:val="0"/>
                          <w:bCs/>
                        </w:rPr>
                        <w:t xml:space="preserve"> Highways which provide access between major military installations and highways which are part of the STRAHNET. </w:t>
                      </w:r>
                    </w:p>
                    <w:p w14:paraId="40050705" w14:textId="77777777" w:rsidR="000F35F8" w:rsidRPr="000F35F8" w:rsidRDefault="000F35F8" w:rsidP="000F35F8">
                      <w:pPr>
                        <w:pStyle w:val="CallOutBox"/>
                        <w:spacing w:after="0" w:line="240" w:lineRule="auto"/>
                        <w:jc w:val="left"/>
                        <w:rPr>
                          <w:b w:val="0"/>
                          <w:bCs/>
                        </w:rPr>
                      </w:pPr>
                      <w:r w:rsidRPr="000F35F8">
                        <w:rPr>
                          <w:u w:val="single"/>
                        </w:rPr>
                        <w:t>Intermodal Connectors:</w:t>
                      </w:r>
                      <w:r w:rsidRPr="000F35F8">
                        <w:rPr>
                          <w:b w:val="0"/>
                          <w:bCs/>
                        </w:rPr>
                        <w:t xml:space="preserve"> Highways that provide access between major intermodal facilities and the other four subsystems making up the National Highway System. </w:t>
                      </w:r>
                    </w:p>
                    <w:p w14:paraId="1BEB1CDE" w14:textId="77777777" w:rsidR="000F35F8" w:rsidRPr="000F35F8" w:rsidRDefault="000F35F8" w:rsidP="000F35F8">
                      <w:pPr>
                        <w:pStyle w:val="CallOutBox"/>
                        <w:spacing w:after="0" w:line="240" w:lineRule="auto"/>
                        <w:jc w:val="left"/>
                        <w:rPr>
                          <w:b w:val="0"/>
                          <w:bCs/>
                        </w:rPr>
                      </w:pPr>
                      <w:r w:rsidRPr="000F35F8">
                        <w:rPr>
                          <w:u w:val="single"/>
                        </w:rPr>
                        <w:t>MAP-21 Principal Arterials:</w:t>
                      </w:r>
                      <w:r w:rsidRPr="000F35F8">
                        <w:rPr>
                          <w:b w:val="0"/>
                          <w:bCs/>
                        </w:rPr>
                        <w:t xml:space="preserve"> Highways that provide access between major intermodal facilities and the other four subsystems making up the National Highway System. </w:t>
                      </w:r>
                    </w:p>
                    <w:p w14:paraId="240D4C1E" w14:textId="77777777" w:rsidR="000F35F8" w:rsidRPr="000F35F8" w:rsidRDefault="000F35F8" w:rsidP="000F35F8">
                      <w:pPr>
                        <w:pStyle w:val="CallOutBox"/>
                        <w:spacing w:after="0" w:line="240" w:lineRule="auto"/>
                        <w:jc w:val="left"/>
                        <w:rPr>
                          <w:b w:val="0"/>
                          <w:bCs/>
                        </w:rPr>
                      </w:pPr>
                    </w:p>
                  </w:txbxContent>
                </v:textbox>
                <w10:wrap type="tight" anchorx="margin"/>
              </v:shape>
            </w:pict>
          </mc:Fallback>
        </mc:AlternateContent>
      </w:r>
      <w:r w:rsidR="009152F8">
        <w:t xml:space="preserve">The National Highway System (NHS) includes a collection of roadways that are critical to the nation’s mobility, economy, and defense and includes subsystems such as interstates, principal arterials, strategic highway network (STRAHNET), and intermodal </w:t>
      </w:r>
      <w:r w:rsidR="001D0363">
        <w:t>connectors,</w:t>
      </w:r>
      <w:r w:rsidR="009152F8">
        <w:t xml:space="preserve"> among others. </w:t>
      </w:r>
      <w:r w:rsidR="00B4071A">
        <w:t xml:space="preserve">The NHS was designated by the USDOT, in cooperation with state DOT’s, metropolitan planning organizations (MPOs), and local officials. The NHS </w:t>
      </w:r>
      <w:r w:rsidR="0048134C">
        <w:t>includes</w:t>
      </w:r>
      <w:r w:rsidR="00B4071A">
        <w:t xml:space="preserve"> the following roadway subsystems: </w:t>
      </w:r>
    </w:p>
    <w:p w14:paraId="6EF3BA8D" w14:textId="77777777" w:rsidR="000F35F8" w:rsidRDefault="000F35F8" w:rsidP="00921A12"/>
    <w:p w14:paraId="64CF9911" w14:textId="7A782A17" w:rsidR="00921A12" w:rsidRDefault="009152F8" w:rsidP="00921A12">
      <w:r>
        <w:t xml:space="preserve">A summary of NHS mileage </w:t>
      </w:r>
      <w:r w:rsidR="00003F2D">
        <w:t xml:space="preserve">in the MRRPC </w:t>
      </w:r>
      <w:r>
        <w:t xml:space="preserve">is included in </w:t>
      </w:r>
      <w:r w:rsidR="001E5242" w:rsidRPr="00D77722">
        <w:rPr>
          <w:rFonts w:ascii="Open Sans Condensed" w:hAnsi="Open Sans Condensed" w:cs="Arial"/>
          <w:b/>
          <w:bCs/>
          <w:smallCaps/>
          <w:color w:val="799FC3" w:themeColor="accent2"/>
          <w:sz w:val="20"/>
          <w:szCs w:val="18"/>
        </w:rPr>
        <w:fldChar w:fldCharType="begin"/>
      </w:r>
      <w:r w:rsidR="001E5242" w:rsidRPr="00D77722">
        <w:rPr>
          <w:rFonts w:ascii="Open Sans Condensed" w:hAnsi="Open Sans Condensed" w:cs="Arial"/>
          <w:b/>
          <w:bCs/>
          <w:smallCaps/>
          <w:color w:val="799FC3" w:themeColor="accent2"/>
          <w:sz w:val="20"/>
          <w:szCs w:val="18"/>
        </w:rPr>
        <w:instrText xml:space="preserve"> REF _Ref109810891 \h  \* MERGEFORMAT </w:instrText>
      </w:r>
      <w:r w:rsidR="001E5242" w:rsidRPr="00D77722">
        <w:rPr>
          <w:rFonts w:ascii="Open Sans Condensed" w:hAnsi="Open Sans Condensed" w:cs="Arial"/>
          <w:b/>
          <w:bCs/>
          <w:smallCaps/>
          <w:color w:val="799FC3" w:themeColor="accent2"/>
          <w:sz w:val="20"/>
          <w:szCs w:val="18"/>
        </w:rPr>
      </w:r>
      <w:r w:rsidR="001E5242" w:rsidRPr="00D77722">
        <w:rPr>
          <w:rFonts w:ascii="Open Sans Condensed" w:hAnsi="Open Sans Condensed" w:cs="Arial"/>
          <w:b/>
          <w:bCs/>
          <w:smallCaps/>
          <w:color w:val="799FC3" w:themeColor="accent2"/>
          <w:sz w:val="20"/>
          <w:szCs w:val="18"/>
        </w:rPr>
        <w:fldChar w:fldCharType="separate"/>
      </w:r>
      <w:r w:rsidR="001E5242" w:rsidRPr="00D77722">
        <w:rPr>
          <w:rFonts w:ascii="Open Sans Condensed" w:hAnsi="Open Sans Condensed" w:cs="Arial"/>
          <w:b/>
          <w:bCs/>
          <w:smallCaps/>
          <w:color w:val="799FC3" w:themeColor="accent2"/>
          <w:sz w:val="20"/>
          <w:szCs w:val="18"/>
        </w:rPr>
        <w:t>Table 1</w:t>
      </w:r>
      <w:r w:rsidR="001E5242" w:rsidRPr="00D77722">
        <w:rPr>
          <w:rFonts w:ascii="Open Sans Condensed" w:hAnsi="Open Sans Condensed" w:cs="Arial"/>
          <w:b/>
          <w:bCs/>
          <w:smallCaps/>
          <w:color w:val="799FC3" w:themeColor="accent2"/>
          <w:sz w:val="20"/>
          <w:szCs w:val="18"/>
        </w:rPr>
        <w:fldChar w:fldCharType="end"/>
      </w:r>
      <w:r>
        <w:t xml:space="preserve">. </w:t>
      </w:r>
    </w:p>
    <w:p w14:paraId="356BE062" w14:textId="068BDD75" w:rsidR="000F35F8" w:rsidRDefault="000F35F8" w:rsidP="00921A12"/>
    <w:p w14:paraId="1482A162" w14:textId="647D43AA" w:rsidR="00BB634D" w:rsidRDefault="00A21B9A" w:rsidP="00BB634D">
      <w:pPr>
        <w:pStyle w:val="Heading3"/>
      </w:pPr>
      <w:bookmarkStart w:id="29" w:name="_Toc116300965"/>
      <w:r>
        <w:lastRenderedPageBreak/>
        <w:t>National Highway Freight Network</w:t>
      </w:r>
      <w:bookmarkEnd w:id="29"/>
    </w:p>
    <w:p w14:paraId="5950BE1B" w14:textId="277202D4" w:rsidR="001D0363" w:rsidRPr="008E13E8" w:rsidRDefault="001D0363" w:rsidP="001D0363">
      <w:pPr>
        <w:rPr>
          <w:rFonts w:ascii="Open Sans Condensed" w:hAnsi="Open Sans Condensed" w:cs="Arial"/>
          <w:b/>
          <w:bCs/>
          <w:smallCaps/>
          <w:color w:val="799FC3" w:themeColor="accent2"/>
          <w:sz w:val="20"/>
          <w:szCs w:val="18"/>
        </w:rPr>
      </w:pPr>
      <w:r w:rsidRPr="001D0363">
        <w:t xml:space="preserve">The National Highway Freight Network (NHFN), established by the FAST Act, </w:t>
      </w:r>
      <w:r>
        <w:t>is intended to help state DOT’s</w:t>
      </w:r>
      <w:r w:rsidRPr="001D0363">
        <w:t xml:space="preserve"> strategically direct resources toward improved system performance for efficient movement of freight on highways. The NHFN </w:t>
      </w:r>
      <w:r>
        <w:t>designated</w:t>
      </w:r>
      <w:r w:rsidRPr="001D0363">
        <w:t xml:space="preserve"> the following subsystems of roadways</w:t>
      </w:r>
      <w:r>
        <w:t xml:space="preserve"> (see </w:t>
      </w:r>
      <w:r w:rsidRPr="00D77722">
        <w:rPr>
          <w:rFonts w:ascii="Open Sans Condensed" w:hAnsi="Open Sans Condensed" w:cs="Arial"/>
          <w:b/>
          <w:bCs/>
          <w:smallCaps/>
          <w:color w:val="799FC3" w:themeColor="accent2"/>
          <w:sz w:val="20"/>
          <w:szCs w:val="18"/>
        </w:rPr>
        <w:fldChar w:fldCharType="begin"/>
      </w:r>
      <w:r w:rsidRPr="00D77722">
        <w:rPr>
          <w:rFonts w:ascii="Open Sans Condensed" w:hAnsi="Open Sans Condensed" w:cs="Arial"/>
          <w:b/>
          <w:bCs/>
          <w:smallCaps/>
          <w:color w:val="799FC3" w:themeColor="accent2"/>
          <w:sz w:val="20"/>
          <w:szCs w:val="18"/>
        </w:rPr>
        <w:instrText xml:space="preserve"> REF _Ref109811163 \h  \* MERGEFORMAT </w:instrText>
      </w:r>
      <w:r w:rsidRPr="00D77722">
        <w:rPr>
          <w:rFonts w:ascii="Open Sans Condensed" w:hAnsi="Open Sans Condensed" w:cs="Arial"/>
          <w:b/>
          <w:bCs/>
          <w:smallCaps/>
          <w:color w:val="799FC3" w:themeColor="accent2"/>
          <w:sz w:val="20"/>
          <w:szCs w:val="18"/>
        </w:rPr>
      </w:r>
      <w:r w:rsidRPr="00D77722">
        <w:rPr>
          <w:rFonts w:ascii="Open Sans Condensed" w:hAnsi="Open Sans Condensed" w:cs="Arial"/>
          <w:b/>
          <w:bCs/>
          <w:smallCaps/>
          <w:color w:val="799FC3" w:themeColor="accent2"/>
          <w:sz w:val="20"/>
          <w:szCs w:val="18"/>
        </w:rPr>
        <w:fldChar w:fldCharType="separate"/>
      </w:r>
      <w:r w:rsidR="008E13E8" w:rsidRPr="008E13E8">
        <w:rPr>
          <w:rFonts w:ascii="Open Sans Condensed" w:hAnsi="Open Sans Condensed" w:cs="Open Sans Condensed"/>
          <w:b/>
          <w:bCs/>
          <w:color w:val="799FC3" w:themeColor="accent2"/>
          <w:sz w:val="20"/>
          <w:szCs w:val="20"/>
        </w:rPr>
        <w:t xml:space="preserve">FIGURE </w:t>
      </w:r>
      <w:r w:rsidR="008E13E8" w:rsidRPr="008E13E8">
        <w:rPr>
          <w:rFonts w:ascii="Open Sans Condensed" w:hAnsi="Open Sans Condensed" w:cs="Open Sans Condensed"/>
          <w:b/>
          <w:bCs/>
          <w:noProof/>
          <w:color w:val="799FC3" w:themeColor="accent2"/>
          <w:sz w:val="20"/>
          <w:szCs w:val="20"/>
        </w:rPr>
        <w:t>7</w:t>
      </w:r>
      <w:r w:rsidRPr="00D77722">
        <w:rPr>
          <w:rFonts w:ascii="Open Sans Condensed" w:hAnsi="Open Sans Condensed" w:cs="Arial"/>
          <w:b/>
          <w:bCs/>
          <w:smallCaps/>
          <w:color w:val="799FC3" w:themeColor="accent2"/>
          <w:sz w:val="20"/>
          <w:szCs w:val="18"/>
        </w:rPr>
        <w:fldChar w:fldCharType="end"/>
      </w:r>
      <w:r>
        <w:t>)</w:t>
      </w:r>
      <w:r w:rsidRPr="001D0363">
        <w:t xml:space="preserve">: </w:t>
      </w:r>
    </w:p>
    <w:p w14:paraId="0999F757" w14:textId="29DDB473" w:rsidR="001D0363" w:rsidRPr="001D0363" w:rsidRDefault="001D0363" w:rsidP="001D0363">
      <w:pPr>
        <w:pStyle w:val="ListBullets1"/>
        <w:ind w:left="216" w:hanging="216"/>
      </w:pPr>
      <w:r w:rsidRPr="001D0363">
        <w:t xml:space="preserve">Primary Highway Freight System (PHFS): This is a network of highways identified as the most critical highway portions of the U.S. freight transportation system. </w:t>
      </w:r>
      <w:r w:rsidR="007C1377">
        <w:t>I-94 is the only identified PHFS route in the MRRPC region</w:t>
      </w:r>
      <w:r w:rsidR="00B97C8D">
        <w:t xml:space="preserve">. </w:t>
      </w:r>
    </w:p>
    <w:p w14:paraId="72B27CCD" w14:textId="51DAB8D5" w:rsidR="001D0363" w:rsidRPr="001D0363" w:rsidRDefault="001D0363" w:rsidP="001D0363">
      <w:pPr>
        <w:pStyle w:val="ListBullets1"/>
        <w:ind w:left="216" w:hanging="216"/>
      </w:pPr>
      <w:r w:rsidRPr="001D0363">
        <w:t xml:space="preserve">Other Interstate portions not on the PHFS: These highways consist of the remaining portion of Interstate roads not included in the PHFS. These routes provide important continuity and access to freight transportation facilities. </w:t>
      </w:r>
    </w:p>
    <w:tbl>
      <w:tblPr>
        <w:tblStyle w:val="SRFReportTable"/>
        <w:tblpPr w:leftFromText="180" w:rightFromText="180" w:vertAnchor="text" w:horzAnchor="margin" w:tblpY="1013"/>
        <w:tblOverlap w:val="never"/>
        <w:tblW w:w="2176" w:type="pct"/>
        <w:tblBorders>
          <w:bottom w:val="single" w:sz="24" w:space="0" w:color="0080C3"/>
        </w:tblBorders>
        <w:tblLook w:val="04A0" w:firstRow="1" w:lastRow="0" w:firstColumn="1" w:lastColumn="0" w:noHBand="0" w:noVBand="1"/>
      </w:tblPr>
      <w:tblGrid>
        <w:gridCol w:w="3196"/>
        <w:gridCol w:w="1191"/>
      </w:tblGrid>
      <w:tr w:rsidR="004065E5" w:rsidRPr="004948A7" w14:paraId="5E1C5968" w14:textId="77777777" w:rsidTr="004065E5">
        <w:trPr>
          <w:cnfStyle w:val="100000000000" w:firstRow="1" w:lastRow="0" w:firstColumn="0" w:lastColumn="0" w:oddVBand="0" w:evenVBand="0" w:oddHBand="0" w:evenHBand="0" w:firstRowFirstColumn="0" w:firstRowLastColumn="0" w:lastRowFirstColumn="0" w:lastRowLastColumn="0"/>
          <w:trHeight w:val="304"/>
        </w:trPr>
        <w:tc>
          <w:tcPr>
            <w:tcW w:w="3643" w:type="pct"/>
            <w:tcBorders>
              <w:bottom w:val="single" w:sz="24" w:space="0" w:color="0080C3"/>
            </w:tcBorders>
          </w:tcPr>
          <w:p w14:paraId="7976D185" w14:textId="77777777" w:rsidR="004065E5" w:rsidRPr="008C7DBC" w:rsidRDefault="004065E5" w:rsidP="004065E5">
            <w:pPr>
              <w:pStyle w:val="TableHeaderCenter"/>
            </w:pPr>
            <w:r>
              <w:t>Subsystem</w:t>
            </w:r>
          </w:p>
        </w:tc>
        <w:tc>
          <w:tcPr>
            <w:tcW w:w="1357" w:type="pct"/>
            <w:tcBorders>
              <w:bottom w:val="single" w:sz="24" w:space="0" w:color="0080C3"/>
            </w:tcBorders>
          </w:tcPr>
          <w:p w14:paraId="5E50D586" w14:textId="77777777" w:rsidR="004065E5" w:rsidRPr="007A3358" w:rsidRDefault="004065E5" w:rsidP="004065E5">
            <w:pPr>
              <w:pStyle w:val="TableHeaderCenter"/>
              <w:rPr>
                <w:rFonts w:eastAsia="Myriad Pro"/>
              </w:rPr>
            </w:pPr>
            <w:r>
              <w:rPr>
                <w:rFonts w:eastAsia="Myriad Pro"/>
              </w:rPr>
              <w:t>Mileage</w:t>
            </w:r>
          </w:p>
        </w:tc>
      </w:tr>
      <w:tr w:rsidR="004065E5" w:rsidRPr="004948A7" w14:paraId="44D30BF7" w14:textId="77777777" w:rsidTr="004065E5">
        <w:trPr>
          <w:cnfStyle w:val="000000100000" w:firstRow="0" w:lastRow="0" w:firstColumn="0" w:lastColumn="0" w:oddVBand="0" w:evenVBand="0" w:oddHBand="1" w:evenHBand="0" w:firstRowFirstColumn="0" w:firstRowLastColumn="0" w:lastRowFirstColumn="0" w:lastRowLastColumn="0"/>
          <w:trHeight w:val="232"/>
        </w:trPr>
        <w:tc>
          <w:tcPr>
            <w:tcW w:w="3643" w:type="pct"/>
            <w:tcBorders>
              <w:top w:val="single" w:sz="24" w:space="0" w:color="0080C3"/>
              <w:bottom w:val="single" w:sz="8" w:space="0" w:color="0080C3"/>
              <w:right w:val="single" w:sz="8" w:space="0" w:color="0080C3"/>
            </w:tcBorders>
          </w:tcPr>
          <w:p w14:paraId="009EE1EC" w14:textId="77777777" w:rsidR="004065E5" w:rsidRPr="004948A7" w:rsidRDefault="004065E5" w:rsidP="004065E5">
            <w:pPr>
              <w:pStyle w:val="TableTextCentered"/>
              <w:jc w:val="left"/>
            </w:pPr>
            <w:r>
              <w:t>Interstate</w:t>
            </w:r>
          </w:p>
        </w:tc>
        <w:tc>
          <w:tcPr>
            <w:tcW w:w="1357" w:type="pct"/>
            <w:tcBorders>
              <w:top w:val="single" w:sz="24" w:space="0" w:color="0080C3"/>
              <w:left w:val="single" w:sz="8" w:space="0" w:color="0080C3"/>
              <w:bottom w:val="single" w:sz="8" w:space="0" w:color="0080C3"/>
              <w:right w:val="single" w:sz="8" w:space="0" w:color="0080C3"/>
            </w:tcBorders>
          </w:tcPr>
          <w:p w14:paraId="6A4DC6DD" w14:textId="77777777" w:rsidR="004065E5" w:rsidRPr="004948A7" w:rsidRDefault="004065E5" w:rsidP="004065E5">
            <w:pPr>
              <w:pStyle w:val="TableTextCentered"/>
            </w:pPr>
            <w:r>
              <w:t>113</w:t>
            </w:r>
          </w:p>
        </w:tc>
      </w:tr>
      <w:tr w:rsidR="004065E5" w:rsidRPr="004948A7" w14:paraId="081439F9" w14:textId="77777777" w:rsidTr="004065E5">
        <w:trPr>
          <w:trHeight w:val="163"/>
        </w:trPr>
        <w:tc>
          <w:tcPr>
            <w:tcW w:w="3643" w:type="pct"/>
            <w:tcBorders>
              <w:top w:val="single" w:sz="8" w:space="0" w:color="0080C3"/>
              <w:bottom w:val="single" w:sz="8" w:space="0" w:color="0080C3"/>
              <w:right w:val="single" w:sz="8" w:space="0" w:color="0080C3"/>
            </w:tcBorders>
            <w:vAlign w:val="bottom"/>
          </w:tcPr>
          <w:p w14:paraId="6F7ED573" w14:textId="77777777" w:rsidR="004065E5" w:rsidRPr="004948A7" w:rsidRDefault="004065E5" w:rsidP="004065E5">
            <w:pPr>
              <w:pStyle w:val="TableTextCentered"/>
              <w:jc w:val="left"/>
            </w:pPr>
            <w:r w:rsidRPr="00F23C76">
              <w:t>Non-Interstate STRAHNET</w:t>
            </w:r>
          </w:p>
        </w:tc>
        <w:tc>
          <w:tcPr>
            <w:tcW w:w="1357" w:type="pct"/>
            <w:tcBorders>
              <w:top w:val="single" w:sz="8" w:space="0" w:color="0080C3"/>
              <w:left w:val="single" w:sz="8" w:space="0" w:color="0080C3"/>
              <w:bottom w:val="single" w:sz="8" w:space="0" w:color="0080C3"/>
              <w:right w:val="single" w:sz="8" w:space="0" w:color="0080C3"/>
            </w:tcBorders>
            <w:vAlign w:val="bottom"/>
          </w:tcPr>
          <w:p w14:paraId="6FCF8AFF" w14:textId="77777777" w:rsidR="004065E5" w:rsidRPr="004948A7" w:rsidRDefault="004065E5" w:rsidP="004065E5">
            <w:pPr>
              <w:pStyle w:val="TableTextCentered"/>
            </w:pPr>
            <w:r w:rsidRPr="00F23C76">
              <w:t>9.42</w:t>
            </w:r>
          </w:p>
        </w:tc>
      </w:tr>
      <w:tr w:rsidR="004065E5" w:rsidRPr="004948A7" w14:paraId="50A54626" w14:textId="77777777" w:rsidTr="004065E5">
        <w:trPr>
          <w:cnfStyle w:val="000000100000" w:firstRow="0" w:lastRow="0" w:firstColumn="0" w:lastColumn="0" w:oddVBand="0" w:evenVBand="0" w:oddHBand="1" w:evenHBand="0" w:firstRowFirstColumn="0" w:firstRowLastColumn="0" w:lastRowFirstColumn="0" w:lastRowLastColumn="0"/>
          <w:trHeight w:val="193"/>
        </w:trPr>
        <w:tc>
          <w:tcPr>
            <w:tcW w:w="3643" w:type="pct"/>
            <w:tcBorders>
              <w:top w:val="single" w:sz="8" w:space="0" w:color="0080C3"/>
              <w:bottom w:val="single" w:sz="8" w:space="0" w:color="0080C3"/>
              <w:right w:val="single" w:sz="8" w:space="0" w:color="0080C3"/>
            </w:tcBorders>
            <w:vAlign w:val="bottom"/>
          </w:tcPr>
          <w:p w14:paraId="0B00B723" w14:textId="77777777" w:rsidR="004065E5" w:rsidRPr="004948A7" w:rsidRDefault="004065E5" w:rsidP="004065E5">
            <w:pPr>
              <w:pStyle w:val="TableTextCentered"/>
              <w:jc w:val="left"/>
            </w:pPr>
            <w:r w:rsidRPr="00F23C76">
              <w:t>STRAHNET Connector</w:t>
            </w:r>
          </w:p>
        </w:tc>
        <w:tc>
          <w:tcPr>
            <w:tcW w:w="1357" w:type="pct"/>
            <w:tcBorders>
              <w:top w:val="single" w:sz="8" w:space="0" w:color="0080C3"/>
              <w:left w:val="single" w:sz="8" w:space="0" w:color="0080C3"/>
              <w:bottom w:val="single" w:sz="8" w:space="0" w:color="0080C3"/>
              <w:right w:val="single" w:sz="8" w:space="0" w:color="0080C3"/>
            </w:tcBorders>
            <w:vAlign w:val="bottom"/>
          </w:tcPr>
          <w:p w14:paraId="357E7D9A" w14:textId="77777777" w:rsidR="004065E5" w:rsidRPr="004948A7" w:rsidRDefault="004065E5" w:rsidP="004065E5">
            <w:pPr>
              <w:pStyle w:val="TableTextCentered"/>
            </w:pPr>
            <w:r w:rsidRPr="00F23C76">
              <w:t>7.91</w:t>
            </w:r>
          </w:p>
        </w:tc>
      </w:tr>
      <w:tr w:rsidR="004065E5" w:rsidRPr="004948A7" w14:paraId="2CB26897" w14:textId="77777777" w:rsidTr="004065E5">
        <w:trPr>
          <w:trHeight w:val="122"/>
        </w:trPr>
        <w:tc>
          <w:tcPr>
            <w:tcW w:w="3643" w:type="pct"/>
            <w:tcBorders>
              <w:top w:val="single" w:sz="8" w:space="0" w:color="0080C3"/>
              <w:bottom w:val="single" w:sz="8" w:space="0" w:color="0080C3"/>
              <w:right w:val="single" w:sz="8" w:space="0" w:color="0080C3"/>
            </w:tcBorders>
            <w:vAlign w:val="bottom"/>
          </w:tcPr>
          <w:p w14:paraId="6F810B66" w14:textId="77777777" w:rsidR="004065E5" w:rsidRPr="004948A7" w:rsidRDefault="004065E5" w:rsidP="004065E5">
            <w:pPr>
              <w:pStyle w:val="TableTextCentered"/>
              <w:jc w:val="left"/>
            </w:pPr>
            <w:r w:rsidRPr="00F23C76">
              <w:t>Other NHS</w:t>
            </w:r>
          </w:p>
        </w:tc>
        <w:tc>
          <w:tcPr>
            <w:tcW w:w="1357" w:type="pct"/>
            <w:tcBorders>
              <w:top w:val="single" w:sz="8" w:space="0" w:color="0080C3"/>
              <w:left w:val="single" w:sz="8" w:space="0" w:color="0080C3"/>
              <w:bottom w:val="single" w:sz="8" w:space="0" w:color="0080C3"/>
              <w:right w:val="single" w:sz="8" w:space="0" w:color="0080C3"/>
            </w:tcBorders>
            <w:vAlign w:val="bottom"/>
          </w:tcPr>
          <w:p w14:paraId="449F41F7" w14:textId="77777777" w:rsidR="004065E5" w:rsidRPr="004948A7" w:rsidRDefault="004065E5" w:rsidP="004065E5">
            <w:pPr>
              <w:pStyle w:val="TableTextCentered"/>
            </w:pPr>
            <w:r w:rsidRPr="00F23C76">
              <w:t>160</w:t>
            </w:r>
          </w:p>
        </w:tc>
      </w:tr>
      <w:tr w:rsidR="004065E5" w:rsidRPr="004948A7" w14:paraId="6C367FC9" w14:textId="77777777" w:rsidTr="004065E5">
        <w:trPr>
          <w:cnfStyle w:val="000000100000" w:firstRow="0" w:lastRow="0" w:firstColumn="0" w:lastColumn="0" w:oddVBand="0" w:evenVBand="0" w:oddHBand="1" w:evenHBand="0" w:firstRowFirstColumn="0" w:firstRowLastColumn="0" w:lastRowFirstColumn="0" w:lastRowLastColumn="0"/>
          <w:trHeight w:val="49"/>
        </w:trPr>
        <w:tc>
          <w:tcPr>
            <w:tcW w:w="3643" w:type="pct"/>
            <w:tcBorders>
              <w:top w:val="single" w:sz="8" w:space="0" w:color="0080C3"/>
              <w:bottom w:val="single" w:sz="8" w:space="0" w:color="0080C3"/>
              <w:right w:val="single" w:sz="8" w:space="0" w:color="0080C3"/>
            </w:tcBorders>
            <w:vAlign w:val="bottom"/>
          </w:tcPr>
          <w:p w14:paraId="536323C0" w14:textId="77777777" w:rsidR="004065E5" w:rsidRDefault="004065E5" w:rsidP="004065E5">
            <w:pPr>
              <w:pStyle w:val="TableTextCentered"/>
              <w:jc w:val="left"/>
            </w:pPr>
            <w:r w:rsidRPr="00F23C76">
              <w:t>Intermodal</w:t>
            </w:r>
            <w:r>
              <w:t xml:space="preserve"> Connectors</w:t>
            </w:r>
          </w:p>
        </w:tc>
        <w:tc>
          <w:tcPr>
            <w:tcW w:w="1357" w:type="pct"/>
            <w:tcBorders>
              <w:top w:val="single" w:sz="8" w:space="0" w:color="0080C3"/>
              <w:left w:val="single" w:sz="8" w:space="0" w:color="0080C3"/>
              <w:bottom w:val="single" w:sz="8" w:space="0" w:color="0080C3"/>
              <w:right w:val="single" w:sz="8" w:space="0" w:color="0080C3"/>
            </w:tcBorders>
            <w:vAlign w:val="bottom"/>
          </w:tcPr>
          <w:p w14:paraId="1D5F4DC0" w14:textId="77777777" w:rsidR="004065E5" w:rsidRDefault="004065E5" w:rsidP="004065E5">
            <w:pPr>
              <w:pStyle w:val="TableTextCentered"/>
            </w:pPr>
            <w:r w:rsidRPr="00F23C76">
              <w:t>2.</w:t>
            </w:r>
            <w:r>
              <w:t>82</w:t>
            </w:r>
          </w:p>
        </w:tc>
      </w:tr>
      <w:tr w:rsidR="004065E5" w:rsidRPr="004948A7" w14:paraId="2F405B4F" w14:textId="77777777" w:rsidTr="004065E5">
        <w:trPr>
          <w:trHeight w:val="49"/>
        </w:trPr>
        <w:tc>
          <w:tcPr>
            <w:tcW w:w="3643" w:type="pct"/>
            <w:tcBorders>
              <w:top w:val="single" w:sz="8" w:space="0" w:color="0080C3"/>
              <w:bottom w:val="single" w:sz="8" w:space="0" w:color="0080C3"/>
              <w:right w:val="single" w:sz="8" w:space="0" w:color="0080C3"/>
            </w:tcBorders>
            <w:vAlign w:val="bottom"/>
          </w:tcPr>
          <w:p w14:paraId="01D13557" w14:textId="77777777" w:rsidR="004065E5" w:rsidRDefault="004065E5" w:rsidP="004065E5">
            <w:pPr>
              <w:pStyle w:val="TableTextCentered"/>
              <w:jc w:val="left"/>
            </w:pPr>
            <w:r w:rsidRPr="00F23C76">
              <w:t>MAP-21 Principal Arterials</w:t>
            </w:r>
          </w:p>
        </w:tc>
        <w:tc>
          <w:tcPr>
            <w:tcW w:w="1357" w:type="pct"/>
            <w:tcBorders>
              <w:top w:val="single" w:sz="8" w:space="0" w:color="0080C3"/>
              <w:left w:val="single" w:sz="8" w:space="0" w:color="0080C3"/>
              <w:bottom w:val="single" w:sz="8" w:space="0" w:color="0080C3"/>
              <w:right w:val="single" w:sz="8" w:space="0" w:color="0080C3"/>
            </w:tcBorders>
            <w:vAlign w:val="bottom"/>
          </w:tcPr>
          <w:p w14:paraId="51F7ECB2" w14:textId="77777777" w:rsidR="004065E5" w:rsidRDefault="004065E5" w:rsidP="004065E5">
            <w:pPr>
              <w:pStyle w:val="TableTextCentered"/>
            </w:pPr>
            <w:r w:rsidRPr="00F23C76">
              <w:t>211</w:t>
            </w:r>
          </w:p>
        </w:tc>
      </w:tr>
      <w:tr w:rsidR="004065E5" w:rsidRPr="004948A7" w14:paraId="54D2FFAB" w14:textId="77777777" w:rsidTr="004065E5">
        <w:trPr>
          <w:cnfStyle w:val="000000100000" w:firstRow="0" w:lastRow="0" w:firstColumn="0" w:lastColumn="0" w:oddVBand="0" w:evenVBand="0" w:oddHBand="1" w:evenHBand="0" w:firstRowFirstColumn="0" w:firstRowLastColumn="0" w:lastRowFirstColumn="0" w:lastRowLastColumn="0"/>
          <w:trHeight w:val="49"/>
        </w:trPr>
        <w:tc>
          <w:tcPr>
            <w:tcW w:w="3643" w:type="pct"/>
            <w:tcBorders>
              <w:top w:val="single" w:sz="8" w:space="0" w:color="0080C3"/>
              <w:bottom w:val="single" w:sz="8" w:space="0" w:color="0080C3"/>
              <w:right w:val="single" w:sz="8" w:space="0" w:color="0080C3"/>
            </w:tcBorders>
          </w:tcPr>
          <w:p w14:paraId="52FBACBB" w14:textId="77777777" w:rsidR="004065E5" w:rsidRPr="000F35F8" w:rsidRDefault="004065E5" w:rsidP="004065E5">
            <w:pPr>
              <w:pStyle w:val="TableTextCentered"/>
              <w:jc w:val="right"/>
              <w:rPr>
                <w:b/>
                <w:bCs/>
              </w:rPr>
            </w:pPr>
            <w:r w:rsidRPr="000F35F8">
              <w:rPr>
                <w:b/>
                <w:bCs/>
              </w:rPr>
              <w:t>Total</w:t>
            </w:r>
          </w:p>
        </w:tc>
        <w:tc>
          <w:tcPr>
            <w:tcW w:w="1357" w:type="pct"/>
            <w:tcBorders>
              <w:top w:val="single" w:sz="8" w:space="0" w:color="0080C3"/>
              <w:left w:val="single" w:sz="8" w:space="0" w:color="0080C3"/>
              <w:bottom w:val="single" w:sz="8" w:space="0" w:color="0080C3"/>
              <w:right w:val="single" w:sz="8" w:space="0" w:color="0080C3"/>
            </w:tcBorders>
          </w:tcPr>
          <w:p w14:paraId="1C1E6345" w14:textId="77777777" w:rsidR="004065E5" w:rsidRPr="000F35F8" w:rsidRDefault="004065E5" w:rsidP="004065E5">
            <w:pPr>
              <w:pStyle w:val="TableTextCentered"/>
              <w:rPr>
                <w:b/>
                <w:bCs/>
              </w:rPr>
            </w:pPr>
            <w:r w:rsidRPr="000F35F8">
              <w:rPr>
                <w:b/>
                <w:bCs/>
              </w:rPr>
              <w:t>505</w:t>
            </w:r>
          </w:p>
        </w:tc>
      </w:tr>
    </w:tbl>
    <w:p w14:paraId="446AA727" w14:textId="0543857D" w:rsidR="001D0363" w:rsidRPr="001D0363" w:rsidRDefault="004065E5" w:rsidP="001D0363">
      <w:pPr>
        <w:pStyle w:val="ListBullets1"/>
        <w:ind w:left="216" w:hanging="216"/>
      </w:pPr>
      <w:r>
        <w:rPr>
          <w:noProof/>
        </w:rPr>
        <mc:AlternateContent>
          <mc:Choice Requires="wps">
            <w:drawing>
              <wp:anchor distT="45720" distB="45720" distL="114300" distR="114300" simplePos="0" relativeHeight="251690496" behindDoc="1" locked="0" layoutInCell="1" allowOverlap="1" wp14:anchorId="091F2E50" wp14:editId="6F5A2F1D">
                <wp:simplePos x="0" y="0"/>
                <wp:positionH relativeFrom="column">
                  <wp:posOffset>8890</wp:posOffset>
                </wp:positionH>
                <wp:positionV relativeFrom="paragraph">
                  <wp:posOffset>320675</wp:posOffset>
                </wp:positionV>
                <wp:extent cx="2779395" cy="1404620"/>
                <wp:effectExtent l="0" t="0" r="1905" b="0"/>
                <wp:wrapTight wrapText="bothSides">
                  <wp:wrapPolygon edited="0">
                    <wp:start x="0" y="0"/>
                    <wp:lineTo x="0" y="19591"/>
                    <wp:lineTo x="21467" y="19591"/>
                    <wp:lineTo x="21467" y="0"/>
                    <wp:lineTo x="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F70305A" w14:textId="35942681" w:rsidR="00BB634D" w:rsidRPr="00BB634D" w:rsidRDefault="00BB634D" w:rsidP="00BB634D">
                            <w:pPr>
                              <w:pStyle w:val="TableName"/>
                              <w:numPr>
                                <w:ilvl w:val="0"/>
                                <w:numId w:val="0"/>
                              </w:numPr>
                              <w:spacing w:before="0" w:after="0"/>
                              <w:jc w:val="left"/>
                            </w:pPr>
                            <w:bookmarkStart w:id="30" w:name="_Toc116301653"/>
                            <w:bookmarkStart w:id="31" w:name="_Toc116301790"/>
                            <w:r>
                              <w:t xml:space="preserve">Table </w:t>
                            </w:r>
                            <w:fldSimple w:instr=" SEQ Table \* ARABIC ">
                              <w:r>
                                <w:rPr>
                                  <w:noProof/>
                                </w:rPr>
                                <w:t>1</w:t>
                              </w:r>
                            </w:fldSimple>
                            <w:r>
                              <w:t>: MRRPC NHS Mileage</w:t>
                            </w:r>
                            <w:r>
                              <w:rPr>
                                <w:rStyle w:val="CommentReference"/>
                                <w:rFonts w:asciiTheme="minorHAnsi" w:hAnsiTheme="minorHAnsi" w:cstheme="minorBidi"/>
                                <w:color w:val="auto"/>
                              </w:rPr>
                              <w:t/>
                            </w:r>
                            <w:bookmarkEnd w:id="30"/>
                            <w:bookmarkEnd w:id="31"/>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0</wp14:pctHeight>
                </wp14:sizeRelV>
              </wp:anchor>
            </w:drawing>
          </mc:Choice>
          <mc:Fallback>
            <w:pict>
              <v:shape w14:anchorId="091F2E50" id="_x0000_s1029" type="#_x0000_t202" style="position:absolute;left:0;text-align:left;margin-left:.7pt;margin-top:25.25pt;width:218.85pt;height:110.6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HFA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" stroked="f">
                <v:textbox style="mso-fit-shape-to-text:t">
                  <w:txbxContent>
                    <w:p w14:paraId="2F70305A" w14:textId="35942681" w:rsidR="00BB634D" w:rsidRPr="00BB634D" w:rsidRDefault="00BB634D" w:rsidP="00BB634D">
                      <w:pPr>
                        <w:pStyle w:val="TableName"/>
                        <w:numPr>
                          <w:ilvl w:val="0"/>
                          <w:numId w:val="0"/>
                        </w:numPr>
                        <w:spacing w:before="0" w:after="0"/>
                        <w:jc w:val="left"/>
                      </w:pPr>
                      <w:bookmarkStart w:id="32" w:name="_Toc116301653"/>
                      <w:bookmarkStart w:id="33" w:name="_Toc116301790"/>
                      <w:r>
                        <w:t xml:space="preserve">Table </w:t>
                      </w:r>
                      <w:fldSimple w:instr=" SEQ Table \* ARABIC ">
                        <w:r>
                          <w:rPr>
                            <w:noProof/>
                          </w:rPr>
                          <w:t>1</w:t>
                        </w:r>
                      </w:fldSimple>
                      <w:r>
                        <w:t>: MRRPC NHS Mileage</w:t>
                      </w:r>
                      <w:r>
                        <w:rPr>
                          <w:rStyle w:val="CommentReference"/>
                          <w:rFonts w:asciiTheme="minorHAnsi" w:hAnsiTheme="minorHAnsi" w:cstheme="minorBidi"/>
                          <w:color w:val="auto"/>
                        </w:rPr>
                        <w:t/>
                      </w:r>
                      <w:bookmarkEnd w:id="32"/>
                      <w:bookmarkEnd w:id="33"/>
                    </w:p>
                  </w:txbxContent>
                </v:textbox>
                <w10:wrap type="tight"/>
              </v:shape>
            </w:pict>
          </mc:Fallback>
        </mc:AlternateContent>
      </w:r>
      <w:r w:rsidR="001D0363" w:rsidRPr="001D0363">
        <w:t xml:space="preserve">Critical Rural Freight Corridors (CRFCs): These are public roads not in an urbanized area which provide access and connection to the PHFS and the Interstate with other important ports, public transportation facilities, or other intermodal freight facilities. </w:t>
      </w:r>
      <w:r w:rsidR="008B27C7">
        <w:t>WIS 95</w:t>
      </w:r>
      <w:r w:rsidR="00F71767">
        <w:t xml:space="preserve"> between </w:t>
      </w:r>
      <w:proofErr w:type="spellStart"/>
      <w:r w:rsidR="001A7825">
        <w:t>Hixton</w:t>
      </w:r>
      <w:proofErr w:type="spellEnd"/>
      <w:r w:rsidR="001A7825">
        <w:t xml:space="preserve"> and Blair and a small section of USH 53, south of Blair are identified as CRFCs.</w:t>
      </w:r>
    </w:p>
    <w:tbl>
      <w:tblPr>
        <w:tblStyle w:val="SRFReportTable"/>
        <w:tblpPr w:leftFromText="180" w:rightFromText="180" w:vertAnchor="text" w:horzAnchor="margin" w:tblpY="3363"/>
        <w:tblOverlap w:val="never"/>
        <w:tblW w:w="3080" w:type="pct"/>
        <w:tblBorders>
          <w:bottom w:val="single" w:sz="24" w:space="0" w:color="0080C3"/>
        </w:tblBorders>
        <w:tblLook w:val="04A0" w:firstRow="1" w:lastRow="0" w:firstColumn="1" w:lastColumn="0" w:noHBand="0" w:noVBand="1"/>
      </w:tblPr>
      <w:tblGrid>
        <w:gridCol w:w="4498"/>
        <w:gridCol w:w="1711"/>
      </w:tblGrid>
      <w:tr w:rsidR="00BB634D" w:rsidRPr="004948A7" w14:paraId="34340B2F" w14:textId="77777777" w:rsidTr="00BB634D">
        <w:trPr>
          <w:cnfStyle w:val="100000000000" w:firstRow="1" w:lastRow="0" w:firstColumn="0" w:lastColumn="0" w:oddVBand="0" w:evenVBand="0" w:oddHBand="0" w:evenHBand="0" w:firstRowFirstColumn="0" w:firstRowLastColumn="0" w:lastRowFirstColumn="0" w:lastRowLastColumn="0"/>
          <w:trHeight w:val="533"/>
        </w:trPr>
        <w:tc>
          <w:tcPr>
            <w:tcW w:w="3622" w:type="pct"/>
            <w:tcBorders>
              <w:bottom w:val="single" w:sz="24" w:space="0" w:color="0080C3"/>
            </w:tcBorders>
          </w:tcPr>
          <w:p w14:paraId="066E63C7" w14:textId="77777777" w:rsidR="00BB634D" w:rsidRPr="008C7DBC" w:rsidRDefault="00BB634D" w:rsidP="00BB634D">
            <w:pPr>
              <w:pStyle w:val="TableHeaderCenter"/>
              <w:spacing w:before="120"/>
            </w:pPr>
            <w:bookmarkStart w:id="34" w:name="_Hlk115769866"/>
            <w:r>
              <w:t>Subsystem</w:t>
            </w:r>
          </w:p>
        </w:tc>
        <w:tc>
          <w:tcPr>
            <w:tcW w:w="1378" w:type="pct"/>
            <w:tcBorders>
              <w:bottom w:val="single" w:sz="24" w:space="0" w:color="0080C3"/>
            </w:tcBorders>
          </w:tcPr>
          <w:p w14:paraId="53F68AB4" w14:textId="77777777" w:rsidR="00BB634D" w:rsidRPr="007A3358" w:rsidRDefault="00BB634D" w:rsidP="00BB634D">
            <w:pPr>
              <w:pStyle w:val="TableHeaderCenter"/>
              <w:spacing w:before="120"/>
              <w:rPr>
                <w:rFonts w:eastAsia="Myriad Pro"/>
              </w:rPr>
            </w:pPr>
            <w:r>
              <w:rPr>
                <w:rFonts w:eastAsia="Myriad Pro"/>
              </w:rPr>
              <w:t>Mileage</w:t>
            </w:r>
          </w:p>
        </w:tc>
      </w:tr>
      <w:tr w:rsidR="00BB634D" w:rsidRPr="004948A7" w14:paraId="1CBFE92A" w14:textId="77777777" w:rsidTr="00BB634D">
        <w:trPr>
          <w:cnfStyle w:val="000000100000" w:firstRow="0" w:lastRow="0" w:firstColumn="0" w:lastColumn="0" w:oddVBand="0" w:evenVBand="0" w:oddHBand="1" w:evenHBand="0" w:firstRowFirstColumn="0" w:firstRowLastColumn="0" w:lastRowFirstColumn="0" w:lastRowLastColumn="0"/>
          <w:trHeight w:val="255"/>
        </w:trPr>
        <w:tc>
          <w:tcPr>
            <w:tcW w:w="3622" w:type="pct"/>
            <w:tcBorders>
              <w:top w:val="single" w:sz="24" w:space="0" w:color="0080C3"/>
              <w:bottom w:val="single" w:sz="8" w:space="0" w:color="0080C3"/>
              <w:right w:val="single" w:sz="8" w:space="0" w:color="0080C3"/>
            </w:tcBorders>
          </w:tcPr>
          <w:p w14:paraId="4B9DE436" w14:textId="77777777" w:rsidR="00BB634D" w:rsidRPr="004948A7" w:rsidRDefault="00BB634D" w:rsidP="00BB634D">
            <w:pPr>
              <w:pStyle w:val="TableTextCentered"/>
              <w:spacing w:before="120"/>
              <w:jc w:val="left"/>
            </w:pPr>
            <w:r>
              <w:t>Primary Highway Freight System (PHFS) Miles</w:t>
            </w:r>
          </w:p>
        </w:tc>
        <w:tc>
          <w:tcPr>
            <w:tcW w:w="1378" w:type="pct"/>
            <w:tcBorders>
              <w:top w:val="single" w:sz="24" w:space="0" w:color="0080C3"/>
              <w:left w:val="single" w:sz="8" w:space="0" w:color="0080C3"/>
              <w:bottom w:val="single" w:sz="8" w:space="0" w:color="0080C3"/>
              <w:right w:val="single" w:sz="8" w:space="0" w:color="0080C3"/>
            </w:tcBorders>
          </w:tcPr>
          <w:p w14:paraId="0348D92B" w14:textId="77777777" w:rsidR="00BB634D" w:rsidRPr="004948A7" w:rsidRDefault="00BB634D" w:rsidP="00BB634D">
            <w:pPr>
              <w:pStyle w:val="TableTextCentered"/>
              <w:spacing w:before="120"/>
            </w:pPr>
            <w:r>
              <w:t>60</w:t>
            </w:r>
          </w:p>
        </w:tc>
      </w:tr>
      <w:tr w:rsidR="00BB634D" w:rsidRPr="004948A7" w14:paraId="49FF508F" w14:textId="77777777" w:rsidTr="00BB634D">
        <w:trPr>
          <w:trHeight w:val="115"/>
        </w:trPr>
        <w:tc>
          <w:tcPr>
            <w:tcW w:w="3622" w:type="pct"/>
            <w:tcBorders>
              <w:top w:val="single" w:sz="8" w:space="0" w:color="0080C3"/>
              <w:bottom w:val="single" w:sz="8" w:space="0" w:color="0080C3"/>
              <w:right w:val="single" w:sz="8" w:space="0" w:color="0080C3"/>
            </w:tcBorders>
          </w:tcPr>
          <w:p w14:paraId="0960BFFD" w14:textId="77777777" w:rsidR="00BB634D" w:rsidRPr="004948A7" w:rsidRDefault="00BB634D" w:rsidP="00BB634D">
            <w:pPr>
              <w:pStyle w:val="TableTextCentered"/>
              <w:spacing w:before="120"/>
              <w:jc w:val="left"/>
            </w:pPr>
            <w:r>
              <w:t>PHFS Intermodal Connectors</w:t>
            </w:r>
          </w:p>
        </w:tc>
        <w:tc>
          <w:tcPr>
            <w:tcW w:w="1378" w:type="pct"/>
            <w:tcBorders>
              <w:top w:val="single" w:sz="8" w:space="0" w:color="0080C3"/>
              <w:left w:val="single" w:sz="8" w:space="0" w:color="0080C3"/>
              <w:bottom w:val="single" w:sz="8" w:space="0" w:color="0080C3"/>
              <w:right w:val="single" w:sz="8" w:space="0" w:color="0080C3"/>
            </w:tcBorders>
          </w:tcPr>
          <w:p w14:paraId="5FB1FB37" w14:textId="77777777" w:rsidR="00BB634D" w:rsidRPr="004948A7" w:rsidRDefault="00BB634D" w:rsidP="00BB634D">
            <w:pPr>
              <w:pStyle w:val="TableTextCentered"/>
              <w:spacing w:before="120"/>
            </w:pPr>
            <w:r>
              <w:t>2.8</w:t>
            </w:r>
          </w:p>
        </w:tc>
      </w:tr>
      <w:tr w:rsidR="00BB634D" w:rsidRPr="004948A7" w14:paraId="1B546810" w14:textId="77777777" w:rsidTr="00BB634D">
        <w:trPr>
          <w:cnfStyle w:val="000000100000" w:firstRow="0" w:lastRow="0" w:firstColumn="0" w:lastColumn="0" w:oddVBand="0" w:evenVBand="0" w:oddHBand="1" w:evenHBand="0" w:firstRowFirstColumn="0" w:firstRowLastColumn="0" w:lastRowFirstColumn="0" w:lastRowLastColumn="0"/>
          <w:trHeight w:val="75"/>
        </w:trPr>
        <w:tc>
          <w:tcPr>
            <w:tcW w:w="3622" w:type="pct"/>
            <w:tcBorders>
              <w:top w:val="single" w:sz="8" w:space="0" w:color="0080C3"/>
              <w:bottom w:val="single" w:sz="8" w:space="0" w:color="0080C3"/>
              <w:right w:val="single" w:sz="8" w:space="0" w:color="0080C3"/>
            </w:tcBorders>
          </w:tcPr>
          <w:p w14:paraId="62C26726" w14:textId="77777777" w:rsidR="00BB634D" w:rsidRPr="004948A7" w:rsidRDefault="00BB634D" w:rsidP="00BB634D">
            <w:pPr>
              <w:pStyle w:val="TableTextCentered"/>
              <w:spacing w:before="120"/>
              <w:jc w:val="left"/>
            </w:pPr>
            <w:r>
              <w:t>Interstate Not on the PHFS</w:t>
            </w:r>
          </w:p>
        </w:tc>
        <w:tc>
          <w:tcPr>
            <w:tcW w:w="1378" w:type="pct"/>
            <w:tcBorders>
              <w:top w:val="single" w:sz="8" w:space="0" w:color="0080C3"/>
              <w:left w:val="single" w:sz="8" w:space="0" w:color="0080C3"/>
              <w:bottom w:val="single" w:sz="8" w:space="0" w:color="0080C3"/>
              <w:right w:val="single" w:sz="8" w:space="0" w:color="0080C3"/>
            </w:tcBorders>
          </w:tcPr>
          <w:p w14:paraId="56FBF78B" w14:textId="77777777" w:rsidR="00BB634D" w:rsidRPr="004948A7" w:rsidRDefault="00BB634D" w:rsidP="00BB634D">
            <w:pPr>
              <w:pStyle w:val="TableTextCentered"/>
              <w:spacing w:before="120"/>
            </w:pPr>
            <w:r>
              <w:t>52</w:t>
            </w:r>
          </w:p>
        </w:tc>
      </w:tr>
      <w:tr w:rsidR="00BB634D" w:rsidRPr="004948A7" w14:paraId="72EF26D4" w14:textId="77777777" w:rsidTr="00BB634D">
        <w:trPr>
          <w:trHeight w:val="115"/>
        </w:trPr>
        <w:tc>
          <w:tcPr>
            <w:tcW w:w="3622" w:type="pct"/>
            <w:tcBorders>
              <w:top w:val="single" w:sz="8" w:space="0" w:color="0080C3"/>
              <w:bottom w:val="single" w:sz="8" w:space="0" w:color="0080C3"/>
              <w:right w:val="single" w:sz="8" w:space="0" w:color="0080C3"/>
            </w:tcBorders>
          </w:tcPr>
          <w:p w14:paraId="1028FC1E" w14:textId="77777777" w:rsidR="00BB634D" w:rsidRPr="004948A7" w:rsidRDefault="00BB634D" w:rsidP="00BB634D">
            <w:pPr>
              <w:pStyle w:val="TableTextCentered"/>
              <w:spacing w:before="120"/>
              <w:jc w:val="left"/>
            </w:pPr>
            <w:r>
              <w:t>Critical Urban Freight Connectors (CUFCs)</w:t>
            </w:r>
          </w:p>
        </w:tc>
        <w:tc>
          <w:tcPr>
            <w:tcW w:w="1378" w:type="pct"/>
            <w:tcBorders>
              <w:top w:val="single" w:sz="8" w:space="0" w:color="0080C3"/>
              <w:left w:val="single" w:sz="8" w:space="0" w:color="0080C3"/>
              <w:bottom w:val="single" w:sz="8" w:space="0" w:color="0080C3"/>
              <w:right w:val="single" w:sz="8" w:space="0" w:color="0080C3"/>
            </w:tcBorders>
          </w:tcPr>
          <w:p w14:paraId="0F5CB742" w14:textId="77777777" w:rsidR="00BB634D" w:rsidRPr="004948A7" w:rsidRDefault="00BB634D" w:rsidP="00BB634D">
            <w:pPr>
              <w:pStyle w:val="TableTextCentered"/>
              <w:spacing w:before="120"/>
            </w:pPr>
            <w:r>
              <w:t>9.21</w:t>
            </w:r>
          </w:p>
        </w:tc>
      </w:tr>
      <w:tr w:rsidR="00BB634D" w:rsidRPr="004948A7" w14:paraId="01FA2EC4" w14:textId="77777777" w:rsidTr="00BB634D">
        <w:trPr>
          <w:cnfStyle w:val="000000100000" w:firstRow="0" w:lastRow="0" w:firstColumn="0" w:lastColumn="0" w:oddVBand="0" w:evenVBand="0" w:oddHBand="1" w:evenHBand="0" w:firstRowFirstColumn="0" w:firstRowLastColumn="0" w:lastRowFirstColumn="0" w:lastRowLastColumn="0"/>
          <w:trHeight w:val="75"/>
        </w:trPr>
        <w:tc>
          <w:tcPr>
            <w:tcW w:w="3622" w:type="pct"/>
            <w:tcBorders>
              <w:top w:val="single" w:sz="8" w:space="0" w:color="0080C3"/>
              <w:bottom w:val="single" w:sz="8" w:space="0" w:color="0080C3"/>
              <w:right w:val="single" w:sz="8" w:space="0" w:color="0080C3"/>
            </w:tcBorders>
          </w:tcPr>
          <w:p w14:paraId="5BB19AA2" w14:textId="77777777" w:rsidR="00BB634D" w:rsidRDefault="00BB634D" w:rsidP="00BB634D">
            <w:pPr>
              <w:pStyle w:val="TableTextCentered"/>
              <w:spacing w:before="120"/>
              <w:jc w:val="left"/>
            </w:pPr>
            <w:r>
              <w:t>Critical Rural Freight Connectors (CRFCs)</w:t>
            </w:r>
          </w:p>
        </w:tc>
        <w:tc>
          <w:tcPr>
            <w:tcW w:w="1378" w:type="pct"/>
            <w:tcBorders>
              <w:top w:val="single" w:sz="8" w:space="0" w:color="0080C3"/>
              <w:left w:val="single" w:sz="8" w:space="0" w:color="0080C3"/>
              <w:bottom w:val="single" w:sz="8" w:space="0" w:color="0080C3"/>
              <w:right w:val="single" w:sz="8" w:space="0" w:color="0080C3"/>
            </w:tcBorders>
          </w:tcPr>
          <w:p w14:paraId="4786305D" w14:textId="77777777" w:rsidR="00BB634D" w:rsidRPr="004948A7" w:rsidRDefault="00BB634D" w:rsidP="00BB634D">
            <w:pPr>
              <w:pStyle w:val="TableTextCentered"/>
              <w:spacing w:before="120"/>
            </w:pPr>
            <w:r>
              <w:t>21.08</w:t>
            </w:r>
          </w:p>
        </w:tc>
      </w:tr>
      <w:tr w:rsidR="00BB634D" w:rsidRPr="004948A7" w14:paraId="7DBC0566" w14:textId="77777777" w:rsidTr="00BB634D">
        <w:trPr>
          <w:trHeight w:val="75"/>
        </w:trPr>
        <w:tc>
          <w:tcPr>
            <w:tcW w:w="3622" w:type="pct"/>
            <w:tcBorders>
              <w:top w:val="single" w:sz="8" w:space="0" w:color="0080C3"/>
              <w:bottom w:val="single" w:sz="8" w:space="0" w:color="0080C3"/>
              <w:right w:val="single" w:sz="8" w:space="0" w:color="0080C3"/>
            </w:tcBorders>
          </w:tcPr>
          <w:p w14:paraId="75E0B38C" w14:textId="77777777" w:rsidR="00BB634D" w:rsidRPr="005B1DEA" w:rsidRDefault="00BB634D" w:rsidP="00BB634D">
            <w:pPr>
              <w:pStyle w:val="TableTextCentered"/>
              <w:spacing w:before="120"/>
              <w:jc w:val="right"/>
              <w:rPr>
                <w:b/>
                <w:bCs/>
              </w:rPr>
            </w:pPr>
            <w:r w:rsidRPr="005B1DEA">
              <w:rPr>
                <w:b/>
                <w:bCs/>
              </w:rPr>
              <w:t>Total</w:t>
            </w:r>
          </w:p>
        </w:tc>
        <w:tc>
          <w:tcPr>
            <w:tcW w:w="1378" w:type="pct"/>
            <w:tcBorders>
              <w:top w:val="single" w:sz="8" w:space="0" w:color="0080C3"/>
              <w:left w:val="single" w:sz="8" w:space="0" w:color="0080C3"/>
              <w:bottom w:val="single" w:sz="8" w:space="0" w:color="0080C3"/>
              <w:right w:val="single" w:sz="8" w:space="0" w:color="0080C3"/>
            </w:tcBorders>
          </w:tcPr>
          <w:p w14:paraId="4854F15B" w14:textId="77777777" w:rsidR="00BB634D" w:rsidRPr="005B1DEA" w:rsidRDefault="00BB634D" w:rsidP="00BB634D">
            <w:pPr>
              <w:pStyle w:val="TableTextCentered"/>
              <w:spacing w:before="120"/>
              <w:rPr>
                <w:b/>
                <w:bCs/>
              </w:rPr>
            </w:pPr>
            <w:r w:rsidRPr="005B1DEA">
              <w:rPr>
                <w:b/>
                <w:bCs/>
              </w:rPr>
              <w:t>145.09</w:t>
            </w:r>
          </w:p>
        </w:tc>
      </w:tr>
    </w:tbl>
    <w:bookmarkEnd w:id="34"/>
    <w:p w14:paraId="3E2AAA43" w14:textId="715F7722" w:rsidR="006A6327" w:rsidRDefault="00BB634D" w:rsidP="00BB634D">
      <w:pPr>
        <w:pStyle w:val="ListBullets1"/>
        <w:ind w:left="216" w:hanging="216"/>
      </w:pPr>
      <w:r w:rsidRPr="001D0363">
        <w:t xml:space="preserve"> </w:t>
      </w:r>
      <w:r w:rsidR="001D0363" w:rsidRPr="001D0363">
        <w:t xml:space="preserve">Critical Urban Freight Corridors (CUFCs): These are public roads in urbanized areas which provide access and connection to the PHFS and the Interstate with other ports, public transportation facilities, or other intermodal transportation facilities. </w:t>
      </w:r>
      <w:r w:rsidR="006B6B1A">
        <w:t xml:space="preserve">The only CUFC is located in La Crosse, along USH 53 and </w:t>
      </w:r>
      <w:r w:rsidR="00DB47A7">
        <w:t>US 14, just south of I-90.</w:t>
      </w:r>
    </w:p>
    <w:p w14:paraId="53B1FBD9" w14:textId="2DFD575D" w:rsidR="000F35F8" w:rsidRDefault="000F35F8" w:rsidP="008E13E8">
      <w:pPr>
        <w:pStyle w:val="FIGURETITLE"/>
      </w:pPr>
      <w:bookmarkStart w:id="35" w:name="_Ref109811163"/>
    </w:p>
    <w:p w14:paraId="199FC5C7" w14:textId="766A45C4" w:rsidR="000F35F8" w:rsidRDefault="00BB634D" w:rsidP="008E13E8">
      <w:pPr>
        <w:pStyle w:val="FIGURETITLE"/>
      </w:pPr>
      <w:r>
        <w:rPr>
          <w:noProof/>
        </w:rPr>
        <mc:AlternateContent>
          <mc:Choice Requires="wps">
            <w:drawing>
              <wp:anchor distT="0" distB="0" distL="114300" distR="114300" simplePos="0" relativeHeight="251691520" behindDoc="1" locked="0" layoutInCell="1" allowOverlap="1" wp14:anchorId="746DACD7" wp14:editId="1CA4A92C">
                <wp:simplePos x="0" y="0"/>
                <wp:positionH relativeFrom="column">
                  <wp:posOffset>9659</wp:posOffset>
                </wp:positionH>
                <wp:positionV relativeFrom="paragraph">
                  <wp:posOffset>176226</wp:posOffset>
                </wp:positionV>
                <wp:extent cx="1584960" cy="1404620"/>
                <wp:effectExtent l="0" t="0" r="0" b="6350"/>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404620"/>
                        </a:xfrm>
                        <a:prstGeom prst="rect">
                          <a:avLst/>
                        </a:prstGeom>
                        <a:solidFill>
                          <a:srgbClr val="FFFFFF"/>
                        </a:solidFill>
                        <a:ln w="9525">
                          <a:noFill/>
                          <a:miter lim="800000"/>
                          <a:headEnd/>
                          <a:tailEnd/>
                        </a:ln>
                      </wps:spPr>
                      <wps:txbx>
                        <w:txbxContent>
                          <w:p w14:paraId="035D53FD" w14:textId="06CFD169" w:rsidR="00BB634D" w:rsidRPr="00BB634D" w:rsidRDefault="00BB634D" w:rsidP="00BB634D">
                            <w:pPr>
                              <w:spacing w:after="0"/>
                              <w:jc w:val="center"/>
                              <w:rPr>
                                <w:rFonts w:ascii="Open Sans Condensed" w:hAnsi="Open Sans Condensed" w:cs="Open Sans Condensed"/>
                                <w:sz w:val="20"/>
                                <w:szCs w:val="20"/>
                              </w:rPr>
                            </w:pPr>
                            <w:bookmarkStart w:id="36" w:name="_Toc116301654"/>
                            <w:bookmarkStart w:id="37" w:name="_Toc116301791"/>
                            <w:r w:rsidRPr="00BB634D">
                              <w:rPr>
                                <w:rFonts w:ascii="Open Sans Condensed" w:hAnsi="Open Sans Condensed" w:cs="Open Sans Condensed"/>
                                <w:sz w:val="20"/>
                                <w:szCs w:val="20"/>
                              </w:rPr>
                              <w:t xml:space="preserve">Table </w:t>
                            </w:r>
                            <w:r w:rsidRPr="00BB634D">
                              <w:rPr>
                                <w:rFonts w:ascii="Open Sans Condensed" w:hAnsi="Open Sans Condensed" w:cs="Open Sans Condensed"/>
                                <w:sz w:val="20"/>
                                <w:szCs w:val="20"/>
                              </w:rPr>
                              <w:fldChar w:fldCharType="begin"/>
                            </w:r>
                            <w:r w:rsidRPr="00BB634D">
                              <w:rPr>
                                <w:rFonts w:ascii="Open Sans Condensed" w:hAnsi="Open Sans Condensed" w:cs="Open Sans Condensed"/>
                                <w:sz w:val="20"/>
                                <w:szCs w:val="20"/>
                              </w:rPr>
                              <w:instrText xml:space="preserve"> SEQ Table \* ARABIC </w:instrText>
                            </w:r>
                            <w:r w:rsidRPr="00BB634D">
                              <w:rPr>
                                <w:rFonts w:ascii="Open Sans Condensed" w:hAnsi="Open Sans Condensed" w:cs="Open Sans Condensed"/>
                                <w:sz w:val="20"/>
                                <w:szCs w:val="20"/>
                              </w:rPr>
                              <w:fldChar w:fldCharType="separate"/>
                            </w:r>
                            <w:r w:rsidRPr="00BB634D">
                              <w:rPr>
                                <w:rFonts w:ascii="Open Sans Condensed" w:hAnsi="Open Sans Condensed" w:cs="Open Sans Condensed"/>
                                <w:noProof/>
                                <w:sz w:val="20"/>
                                <w:szCs w:val="20"/>
                              </w:rPr>
                              <w:t>2</w:t>
                            </w:r>
                            <w:r w:rsidRPr="00BB634D">
                              <w:rPr>
                                <w:rFonts w:ascii="Open Sans Condensed" w:hAnsi="Open Sans Condensed" w:cs="Open Sans Condensed"/>
                                <w:noProof/>
                                <w:sz w:val="20"/>
                                <w:szCs w:val="20"/>
                              </w:rPr>
                              <w:fldChar w:fldCharType="end"/>
                            </w:r>
                            <w:r w:rsidRPr="00BB634D">
                              <w:rPr>
                                <w:rFonts w:ascii="Open Sans Condensed" w:hAnsi="Open Sans Condensed" w:cs="Open Sans Condensed"/>
                                <w:sz w:val="20"/>
                                <w:szCs w:val="20"/>
                              </w:rPr>
                              <w:t>: MRRPC NHFN Mileage</w:t>
                            </w:r>
                            <w:bookmarkEnd w:id="36"/>
                            <w:bookmarkEnd w:id="37"/>
                          </w:p>
                        </w:txbxContent>
                      </wps:txbx>
                      <wps:bodyPr rot="0" vert="horz" wrap="square" lIns="91440" tIns="45720" rIns="91440" bIns="45720" anchor="b" anchorCtr="0">
                        <a:spAutoFit/>
                      </wps:bodyPr>
                    </wps:wsp>
                  </a:graphicData>
                </a:graphic>
              </wp:anchor>
            </w:drawing>
          </mc:Choice>
          <mc:Fallback>
            <w:pict>
              <v:shape w14:anchorId="746DACD7" id="_x0000_s1030" type="#_x0000_t202" style="position:absolute;left:0;text-align:left;margin-left:.75pt;margin-top:13.9pt;width:124.8pt;height:110.6pt;z-index:-251624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" stroked="f">
                <v:textbox style="mso-fit-shape-to-text:t">
                  <w:txbxContent>
                    <w:p w14:paraId="035D53FD" w14:textId="06CFD169" w:rsidR="00BB634D" w:rsidRPr="00BB634D" w:rsidRDefault="00BB634D" w:rsidP="00BB634D">
                      <w:pPr>
                        <w:spacing w:after="0"/>
                        <w:jc w:val="center"/>
                        <w:rPr>
                          <w:rFonts w:ascii="Open Sans Condensed" w:hAnsi="Open Sans Condensed" w:cs="Open Sans Condensed"/>
                          <w:sz w:val="20"/>
                          <w:szCs w:val="20"/>
                        </w:rPr>
                      </w:pPr>
                      <w:bookmarkStart w:id="38" w:name="_Toc116301654"/>
                      <w:bookmarkStart w:id="39" w:name="_Toc116301791"/>
                      <w:r w:rsidRPr="00BB634D">
                        <w:rPr>
                          <w:rFonts w:ascii="Open Sans Condensed" w:hAnsi="Open Sans Condensed" w:cs="Open Sans Condensed"/>
                          <w:sz w:val="20"/>
                          <w:szCs w:val="20"/>
                        </w:rPr>
                        <w:t xml:space="preserve">Table </w:t>
                      </w:r>
                      <w:r w:rsidRPr="00BB634D">
                        <w:rPr>
                          <w:rFonts w:ascii="Open Sans Condensed" w:hAnsi="Open Sans Condensed" w:cs="Open Sans Condensed"/>
                          <w:sz w:val="20"/>
                          <w:szCs w:val="20"/>
                        </w:rPr>
                        <w:fldChar w:fldCharType="begin"/>
                      </w:r>
                      <w:r w:rsidRPr="00BB634D">
                        <w:rPr>
                          <w:rFonts w:ascii="Open Sans Condensed" w:hAnsi="Open Sans Condensed" w:cs="Open Sans Condensed"/>
                          <w:sz w:val="20"/>
                          <w:szCs w:val="20"/>
                        </w:rPr>
                        <w:instrText xml:space="preserve"> SEQ Table \* ARABIC </w:instrText>
                      </w:r>
                      <w:r w:rsidRPr="00BB634D">
                        <w:rPr>
                          <w:rFonts w:ascii="Open Sans Condensed" w:hAnsi="Open Sans Condensed" w:cs="Open Sans Condensed"/>
                          <w:sz w:val="20"/>
                          <w:szCs w:val="20"/>
                        </w:rPr>
                        <w:fldChar w:fldCharType="separate"/>
                      </w:r>
                      <w:r w:rsidRPr="00BB634D">
                        <w:rPr>
                          <w:rFonts w:ascii="Open Sans Condensed" w:hAnsi="Open Sans Condensed" w:cs="Open Sans Condensed"/>
                          <w:noProof/>
                          <w:sz w:val="20"/>
                          <w:szCs w:val="20"/>
                        </w:rPr>
                        <w:t>2</w:t>
                      </w:r>
                      <w:r w:rsidRPr="00BB634D">
                        <w:rPr>
                          <w:rFonts w:ascii="Open Sans Condensed" w:hAnsi="Open Sans Condensed" w:cs="Open Sans Condensed"/>
                          <w:noProof/>
                          <w:sz w:val="20"/>
                          <w:szCs w:val="20"/>
                        </w:rPr>
                        <w:fldChar w:fldCharType="end"/>
                      </w:r>
                      <w:r w:rsidRPr="00BB634D">
                        <w:rPr>
                          <w:rFonts w:ascii="Open Sans Condensed" w:hAnsi="Open Sans Condensed" w:cs="Open Sans Condensed"/>
                          <w:sz w:val="20"/>
                          <w:szCs w:val="20"/>
                        </w:rPr>
                        <w:t>: MRRPC NHFN Mileage</w:t>
                      </w:r>
                      <w:bookmarkEnd w:id="38"/>
                      <w:bookmarkEnd w:id="39"/>
                    </w:p>
                  </w:txbxContent>
                </v:textbox>
                <w10:wrap type="topAndBottom"/>
              </v:shape>
            </w:pict>
          </mc:Fallback>
        </mc:AlternateContent>
      </w:r>
    </w:p>
    <w:p w14:paraId="5A56B18B" w14:textId="43DBE36D" w:rsidR="000F35F8" w:rsidRDefault="004065E5" w:rsidP="008E13E8">
      <w:pPr>
        <w:pStyle w:val="FIGURETITLE"/>
      </w:pPr>
      <w:r>
        <w:tab/>
      </w:r>
      <w:r>
        <w:tab/>
      </w:r>
    </w:p>
    <w:p w14:paraId="75DC0D69" w14:textId="275F9B4B" w:rsidR="000F35F8" w:rsidRDefault="000F35F8" w:rsidP="008E13E8">
      <w:pPr>
        <w:pStyle w:val="FIGURETITLE"/>
      </w:pPr>
    </w:p>
    <w:p w14:paraId="66C6D7A2" w14:textId="77777777" w:rsidR="000F35F8" w:rsidRDefault="000F35F8" w:rsidP="008E13E8">
      <w:pPr>
        <w:pStyle w:val="FIGURETITLE"/>
      </w:pPr>
    </w:p>
    <w:p w14:paraId="6714AF3B" w14:textId="77777777" w:rsidR="000F35F8" w:rsidRDefault="000F35F8" w:rsidP="008E13E8">
      <w:pPr>
        <w:pStyle w:val="FIGURETITLE"/>
      </w:pPr>
    </w:p>
    <w:p w14:paraId="73A89551" w14:textId="77777777" w:rsidR="000F35F8" w:rsidRDefault="000F35F8" w:rsidP="008E13E8">
      <w:pPr>
        <w:pStyle w:val="FIGURETITLE"/>
      </w:pPr>
    </w:p>
    <w:p w14:paraId="1E9D28D3" w14:textId="77777777" w:rsidR="000F35F8" w:rsidRDefault="000F35F8" w:rsidP="008E13E8">
      <w:pPr>
        <w:pStyle w:val="FIGURETITLE"/>
      </w:pPr>
    </w:p>
    <w:p w14:paraId="78188094" w14:textId="42D907C0" w:rsidR="000F35F8" w:rsidRDefault="000F35F8" w:rsidP="008E13E8">
      <w:pPr>
        <w:pStyle w:val="FIGURETITLE"/>
      </w:pPr>
    </w:p>
    <w:p w14:paraId="1B0B2E0A" w14:textId="5CD671E0" w:rsidR="00BF3D51" w:rsidRDefault="00BF3D51" w:rsidP="008E13E8">
      <w:pPr>
        <w:pStyle w:val="FIGURETITLE"/>
      </w:pPr>
    </w:p>
    <w:p w14:paraId="29DB87F3" w14:textId="77777777" w:rsidR="00BF3D51" w:rsidRDefault="00BF3D51" w:rsidP="008E13E8">
      <w:pPr>
        <w:pStyle w:val="FIGURETITLE"/>
      </w:pPr>
    </w:p>
    <w:p w14:paraId="6C3D5FF0" w14:textId="2BC17717" w:rsidR="00BB634D" w:rsidRDefault="00BB634D">
      <w:pPr>
        <w:jc w:val="left"/>
        <w:rPr>
          <w:rFonts w:ascii="Open Sans Condensed" w:eastAsia="Times New Roman" w:hAnsi="Open Sans Condensed" w:cs="Times New Roman"/>
          <w:color w:val="799FC3" w:themeColor="accent2"/>
          <w:sz w:val="20"/>
          <w:szCs w:val="20"/>
        </w:rPr>
      </w:pPr>
    </w:p>
    <w:p w14:paraId="2BF2E59F" w14:textId="40D49648" w:rsidR="0048134C" w:rsidRDefault="0048134C" w:rsidP="008E13E8">
      <w:pPr>
        <w:pStyle w:val="FIGURETITLE"/>
      </w:pPr>
      <w:bookmarkStart w:id="40" w:name="_Toc116303466"/>
      <w:r>
        <w:lastRenderedPageBreak/>
        <w:t xml:space="preserve">Figure </w:t>
      </w:r>
      <w:fldSimple w:instr=" SEQ Figure \* ARABIC ">
        <w:r w:rsidR="0059444D">
          <w:rPr>
            <w:noProof/>
          </w:rPr>
          <w:t>7</w:t>
        </w:r>
      </w:fldSimple>
      <w:bookmarkEnd w:id="35"/>
      <w:r>
        <w:t xml:space="preserve">: </w:t>
      </w:r>
      <w:r w:rsidR="002D5C4A">
        <w:t>Regional</w:t>
      </w:r>
      <w:r>
        <w:t xml:space="preserve"> Highway Freight Network</w:t>
      </w:r>
      <w:bookmarkEnd w:id="40"/>
      <w:r>
        <w:t xml:space="preserve"> </w:t>
      </w:r>
    </w:p>
    <w:p w14:paraId="205FDD8E" w14:textId="272FA160" w:rsidR="0048134C" w:rsidRDefault="00B97C8D" w:rsidP="0048134C">
      <w:r w:rsidRPr="00B97C8D">
        <w:rPr>
          <w:noProof/>
        </w:rPr>
        <w:t xml:space="preserve"> </w:t>
      </w:r>
      <w:r w:rsidR="00BF3D51" w:rsidRPr="00BF3D51">
        <w:rPr>
          <w:noProof/>
        </w:rPr>
        <w:drawing>
          <wp:inline distT="0" distB="0" distL="0" distR="0" wp14:anchorId="694EA5B5" wp14:editId="0937F5B0">
            <wp:extent cx="5944430" cy="7668695"/>
            <wp:effectExtent l="0" t="0" r="0" b="889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30"/>
                    <a:stretch>
                      <a:fillRect/>
                    </a:stretch>
                  </pic:blipFill>
                  <pic:spPr>
                    <a:xfrm>
                      <a:off x="0" y="0"/>
                      <a:ext cx="5944430" cy="7668695"/>
                    </a:xfrm>
                    <a:prstGeom prst="rect">
                      <a:avLst/>
                    </a:prstGeom>
                  </pic:spPr>
                </pic:pic>
              </a:graphicData>
            </a:graphic>
          </wp:inline>
        </w:drawing>
      </w:r>
    </w:p>
    <w:p w14:paraId="4FD5FC36" w14:textId="19370FFE" w:rsidR="00A21B9A" w:rsidRDefault="00A21B9A" w:rsidP="00A21B9A">
      <w:pPr>
        <w:pStyle w:val="Heading3"/>
      </w:pPr>
      <w:bookmarkStart w:id="41" w:name="_Toc116300966"/>
      <w:r>
        <w:lastRenderedPageBreak/>
        <w:t>Over</w:t>
      </w:r>
      <w:r w:rsidR="00F8693A">
        <w:t>s</w:t>
      </w:r>
      <w:r>
        <w:t xml:space="preserve">ize </w:t>
      </w:r>
      <w:r w:rsidR="00D77722">
        <w:t>Overweight</w:t>
      </w:r>
      <w:r>
        <w:t xml:space="preserve"> Corridors</w:t>
      </w:r>
      <w:bookmarkEnd w:id="41"/>
    </w:p>
    <w:p w14:paraId="13B432E1" w14:textId="01F9E8A8" w:rsidR="008E4587" w:rsidRDefault="0059444D" w:rsidP="00041F8A">
      <w:r>
        <w:rPr>
          <w:noProof/>
        </w:rPr>
        <mc:AlternateContent>
          <mc:Choice Requires="wps">
            <w:drawing>
              <wp:anchor distT="0" distB="0" distL="114300" distR="114300" simplePos="0" relativeHeight="251672064" behindDoc="1" locked="0" layoutInCell="1" allowOverlap="1" wp14:anchorId="60366352" wp14:editId="53431AE1">
                <wp:simplePos x="0" y="0"/>
                <wp:positionH relativeFrom="margin">
                  <wp:posOffset>3285490</wp:posOffset>
                </wp:positionH>
                <wp:positionV relativeFrom="paragraph">
                  <wp:posOffset>1356280</wp:posOffset>
                </wp:positionV>
                <wp:extent cx="2921000" cy="2315210"/>
                <wp:effectExtent l="0" t="0" r="0" b="8890"/>
                <wp:wrapTight wrapText="bothSides">
                  <wp:wrapPolygon edited="0">
                    <wp:start x="0" y="0"/>
                    <wp:lineTo x="0" y="21505"/>
                    <wp:lineTo x="21412" y="21505"/>
                    <wp:lineTo x="21412"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315210"/>
                        </a:xfrm>
                        <a:prstGeom prst="rect">
                          <a:avLst/>
                        </a:prstGeom>
                        <a:solidFill>
                          <a:srgbClr val="E4E4E5"/>
                        </a:solidFill>
                        <a:ln w="9525">
                          <a:noFill/>
                          <a:miter lim="800000"/>
                          <a:headEnd/>
                          <a:tailEnd/>
                        </a:ln>
                      </wps:spPr>
                      <wps:txbx>
                        <w:txbxContent>
                          <w:p w14:paraId="6DDB4AD4" w14:textId="69B872C0" w:rsidR="00D77722" w:rsidRPr="003107B1" w:rsidRDefault="00D77722" w:rsidP="00D77722">
                            <w:pPr>
                              <w:pStyle w:val="CallOutBox"/>
                              <w:jc w:val="left"/>
                              <w:rPr>
                                <w:color w:val="D9D9D9" w:themeColor="background1" w:themeShade="D9"/>
                                <w:u w:val="single"/>
                              </w:rPr>
                            </w:pPr>
                            <w:r>
                              <w:rPr>
                                <w:u w:val="single"/>
                              </w:rPr>
                              <w:t>MRRPC High Clearance Corridors</w:t>
                            </w:r>
                          </w:p>
                          <w:p w14:paraId="0BBB1C45" w14:textId="77777777" w:rsidR="009154CD" w:rsidRPr="00D77722" w:rsidRDefault="009154CD" w:rsidP="009154CD">
                            <w:pPr>
                              <w:pStyle w:val="CallOutBox"/>
                              <w:spacing w:after="0" w:line="240" w:lineRule="auto"/>
                              <w:jc w:val="left"/>
                              <w:rPr>
                                <w:b w:val="0"/>
                                <w:bCs/>
                              </w:rPr>
                            </w:pPr>
                            <w:r w:rsidRPr="00D77722">
                              <w:rPr>
                                <w:b w:val="0"/>
                                <w:bCs/>
                              </w:rPr>
                              <w:t>US 10 from Fairchild to Hastings</w:t>
                            </w:r>
                          </w:p>
                          <w:p w14:paraId="1B748577" w14:textId="401FFA45" w:rsidR="009154CD" w:rsidRPr="00C66072" w:rsidRDefault="009154CD" w:rsidP="009154CD">
                            <w:pPr>
                              <w:pStyle w:val="CallOutBox"/>
                              <w:spacing w:after="0" w:line="240" w:lineRule="auto"/>
                              <w:jc w:val="left"/>
                              <w:rPr>
                                <w:b w:val="0"/>
                                <w:bCs/>
                              </w:rPr>
                            </w:pPr>
                            <w:r w:rsidRPr="00D77722">
                              <w:rPr>
                                <w:b w:val="0"/>
                                <w:bCs/>
                              </w:rPr>
                              <w:t>WI</w:t>
                            </w:r>
                            <w:r w:rsidR="008B27C7">
                              <w:rPr>
                                <w:b w:val="0"/>
                                <w:bCs/>
                              </w:rPr>
                              <w:t>S</w:t>
                            </w:r>
                            <w:r w:rsidRPr="00D77722">
                              <w:rPr>
                                <w:b w:val="0"/>
                                <w:bCs/>
                              </w:rPr>
                              <w:t xml:space="preserve"> 93 from </w:t>
                            </w:r>
                            <w:r>
                              <w:rPr>
                                <w:b w:val="0"/>
                                <w:bCs/>
                              </w:rPr>
                              <w:t>I-94</w:t>
                            </w:r>
                            <w:r w:rsidRPr="00D77722">
                              <w:rPr>
                                <w:b w:val="0"/>
                                <w:bCs/>
                              </w:rPr>
                              <w:t xml:space="preserve"> to Independence</w:t>
                            </w:r>
                          </w:p>
                          <w:p w14:paraId="7B1C5FDC" w14:textId="41B89FFE" w:rsidR="009154CD" w:rsidRDefault="009154CD" w:rsidP="009154CD">
                            <w:pPr>
                              <w:pStyle w:val="CallOutBox"/>
                              <w:spacing w:after="0" w:line="240" w:lineRule="auto"/>
                              <w:jc w:val="left"/>
                              <w:rPr>
                                <w:b w:val="0"/>
                                <w:bCs/>
                              </w:rPr>
                            </w:pPr>
                            <w:r>
                              <w:rPr>
                                <w:b w:val="0"/>
                                <w:bCs/>
                              </w:rPr>
                              <w:t>US 53</w:t>
                            </w:r>
                            <w:r w:rsidRPr="00D77722">
                              <w:rPr>
                                <w:b w:val="0"/>
                                <w:bCs/>
                              </w:rPr>
                              <w:t xml:space="preserve"> from Independence</w:t>
                            </w:r>
                            <w:r>
                              <w:rPr>
                                <w:b w:val="0"/>
                                <w:bCs/>
                              </w:rPr>
                              <w:t xml:space="preserve"> to US 12</w:t>
                            </w:r>
                          </w:p>
                          <w:p w14:paraId="62DEB9EC" w14:textId="2F673431" w:rsidR="009154CD" w:rsidRDefault="009154CD" w:rsidP="009154CD">
                            <w:pPr>
                              <w:pStyle w:val="CallOutBox"/>
                              <w:spacing w:after="0" w:line="240" w:lineRule="auto"/>
                              <w:jc w:val="left"/>
                              <w:rPr>
                                <w:b w:val="0"/>
                                <w:bCs/>
                              </w:rPr>
                            </w:pPr>
                            <w:r>
                              <w:rPr>
                                <w:b w:val="0"/>
                                <w:bCs/>
                              </w:rPr>
                              <w:t>WI</w:t>
                            </w:r>
                            <w:r w:rsidR="008B27C7">
                              <w:rPr>
                                <w:b w:val="0"/>
                                <w:bCs/>
                              </w:rPr>
                              <w:t>S</w:t>
                            </w:r>
                            <w:r>
                              <w:rPr>
                                <w:b w:val="0"/>
                                <w:bCs/>
                              </w:rPr>
                              <w:t xml:space="preserve"> 21 from </w:t>
                            </w:r>
                            <w:proofErr w:type="spellStart"/>
                            <w:r>
                              <w:rPr>
                                <w:b w:val="0"/>
                                <w:bCs/>
                              </w:rPr>
                              <w:t>Shennington</w:t>
                            </w:r>
                            <w:proofErr w:type="spellEnd"/>
                            <w:r>
                              <w:rPr>
                                <w:b w:val="0"/>
                                <w:bCs/>
                              </w:rPr>
                              <w:t xml:space="preserve"> to Sparta</w:t>
                            </w:r>
                          </w:p>
                          <w:p w14:paraId="5D082DB2" w14:textId="2EC98510" w:rsidR="009154CD" w:rsidRDefault="009154CD" w:rsidP="009154CD">
                            <w:pPr>
                              <w:pStyle w:val="CallOutBox"/>
                              <w:spacing w:after="0" w:line="240" w:lineRule="auto"/>
                              <w:jc w:val="left"/>
                              <w:rPr>
                                <w:b w:val="0"/>
                                <w:bCs/>
                              </w:rPr>
                            </w:pPr>
                            <w:r>
                              <w:rPr>
                                <w:b w:val="0"/>
                                <w:bCs/>
                              </w:rPr>
                              <w:t>WI</w:t>
                            </w:r>
                            <w:r w:rsidR="008B27C7">
                              <w:rPr>
                                <w:b w:val="0"/>
                                <w:bCs/>
                              </w:rPr>
                              <w:t>S</w:t>
                            </w:r>
                            <w:r>
                              <w:rPr>
                                <w:b w:val="0"/>
                                <w:bCs/>
                              </w:rPr>
                              <w:t xml:space="preserve"> 16 from Sparta to La Crosse</w:t>
                            </w:r>
                          </w:p>
                          <w:p w14:paraId="53DCFE49" w14:textId="750AA90D" w:rsidR="009154CD" w:rsidRPr="00C66072" w:rsidRDefault="009154CD" w:rsidP="009154CD">
                            <w:pPr>
                              <w:pStyle w:val="CallOutBox"/>
                              <w:spacing w:after="0" w:line="240" w:lineRule="auto"/>
                              <w:jc w:val="left"/>
                              <w:rPr>
                                <w:b w:val="0"/>
                                <w:bCs/>
                              </w:rPr>
                            </w:pPr>
                            <w:r>
                              <w:rPr>
                                <w:b w:val="0"/>
                                <w:bCs/>
                              </w:rPr>
                              <w:t>WI</w:t>
                            </w:r>
                            <w:r w:rsidR="008B27C7">
                              <w:rPr>
                                <w:b w:val="0"/>
                                <w:bCs/>
                              </w:rPr>
                              <w:t>S</w:t>
                            </w:r>
                            <w:r>
                              <w:rPr>
                                <w:b w:val="0"/>
                                <w:bCs/>
                              </w:rPr>
                              <w:t xml:space="preserve"> 33 from La Crosse to Cashton</w:t>
                            </w:r>
                          </w:p>
                          <w:p w14:paraId="39EFEC52" w14:textId="48A9D86B" w:rsidR="00D77722" w:rsidRPr="00C66072" w:rsidRDefault="00D77722" w:rsidP="00C117F5">
                            <w:pPr>
                              <w:pStyle w:val="CallOutBox"/>
                              <w:spacing w:after="0" w:line="240" w:lineRule="auto"/>
                              <w:jc w:val="left"/>
                              <w:rPr>
                                <w:b w:val="0"/>
                                <w:bC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366352" id="_x0000_s1031" type="#_x0000_t202" style="position:absolute;left:0;text-align:left;margin-left:258.7pt;margin-top:106.8pt;width:230pt;height:182.3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" fillcolor="#e4e4e5" stroked="f">
                <v:textbox>
                  <w:txbxContent>
                    <w:p w14:paraId="6DDB4AD4" w14:textId="69B872C0" w:rsidR="00D77722" w:rsidRPr="003107B1" w:rsidRDefault="00D77722" w:rsidP="00D77722">
                      <w:pPr>
                        <w:pStyle w:val="CallOutBox"/>
                        <w:jc w:val="left"/>
                        <w:rPr>
                          <w:color w:val="D9D9D9" w:themeColor="background1" w:themeShade="D9"/>
                          <w:u w:val="single"/>
                        </w:rPr>
                      </w:pPr>
                      <w:r>
                        <w:rPr>
                          <w:u w:val="single"/>
                        </w:rPr>
                        <w:t>MRRPC High Clearance Corridors</w:t>
                      </w:r>
                    </w:p>
                    <w:p w14:paraId="0BBB1C45" w14:textId="77777777" w:rsidR="009154CD" w:rsidRPr="00D77722" w:rsidRDefault="009154CD" w:rsidP="009154CD">
                      <w:pPr>
                        <w:pStyle w:val="CallOutBox"/>
                        <w:spacing w:after="0" w:line="240" w:lineRule="auto"/>
                        <w:jc w:val="left"/>
                        <w:rPr>
                          <w:b w:val="0"/>
                          <w:bCs/>
                        </w:rPr>
                      </w:pPr>
                      <w:r w:rsidRPr="00D77722">
                        <w:rPr>
                          <w:b w:val="0"/>
                          <w:bCs/>
                        </w:rPr>
                        <w:t>US 10 from Fairchild to Hastings</w:t>
                      </w:r>
                    </w:p>
                    <w:p w14:paraId="1B748577" w14:textId="401FFA45" w:rsidR="009154CD" w:rsidRPr="00C66072" w:rsidRDefault="009154CD" w:rsidP="009154CD">
                      <w:pPr>
                        <w:pStyle w:val="CallOutBox"/>
                        <w:spacing w:after="0" w:line="240" w:lineRule="auto"/>
                        <w:jc w:val="left"/>
                        <w:rPr>
                          <w:b w:val="0"/>
                          <w:bCs/>
                        </w:rPr>
                      </w:pPr>
                      <w:r w:rsidRPr="00D77722">
                        <w:rPr>
                          <w:b w:val="0"/>
                          <w:bCs/>
                        </w:rPr>
                        <w:t>WI</w:t>
                      </w:r>
                      <w:r w:rsidR="008B27C7">
                        <w:rPr>
                          <w:b w:val="0"/>
                          <w:bCs/>
                        </w:rPr>
                        <w:t>S</w:t>
                      </w:r>
                      <w:r w:rsidRPr="00D77722">
                        <w:rPr>
                          <w:b w:val="0"/>
                          <w:bCs/>
                        </w:rPr>
                        <w:t xml:space="preserve"> 93 from </w:t>
                      </w:r>
                      <w:r>
                        <w:rPr>
                          <w:b w:val="0"/>
                          <w:bCs/>
                        </w:rPr>
                        <w:t>I-94</w:t>
                      </w:r>
                      <w:r w:rsidRPr="00D77722">
                        <w:rPr>
                          <w:b w:val="0"/>
                          <w:bCs/>
                        </w:rPr>
                        <w:t xml:space="preserve"> to Independence</w:t>
                      </w:r>
                    </w:p>
                    <w:p w14:paraId="7B1C5FDC" w14:textId="41B89FFE" w:rsidR="009154CD" w:rsidRDefault="009154CD" w:rsidP="009154CD">
                      <w:pPr>
                        <w:pStyle w:val="CallOutBox"/>
                        <w:spacing w:after="0" w:line="240" w:lineRule="auto"/>
                        <w:jc w:val="left"/>
                        <w:rPr>
                          <w:b w:val="0"/>
                          <w:bCs/>
                        </w:rPr>
                      </w:pPr>
                      <w:r>
                        <w:rPr>
                          <w:b w:val="0"/>
                          <w:bCs/>
                        </w:rPr>
                        <w:t>US 53</w:t>
                      </w:r>
                      <w:r w:rsidRPr="00D77722">
                        <w:rPr>
                          <w:b w:val="0"/>
                          <w:bCs/>
                        </w:rPr>
                        <w:t xml:space="preserve"> from Independence</w:t>
                      </w:r>
                      <w:r>
                        <w:rPr>
                          <w:b w:val="0"/>
                          <w:bCs/>
                        </w:rPr>
                        <w:t xml:space="preserve"> to US 12</w:t>
                      </w:r>
                    </w:p>
                    <w:p w14:paraId="62DEB9EC" w14:textId="2F673431" w:rsidR="009154CD" w:rsidRDefault="009154CD" w:rsidP="009154CD">
                      <w:pPr>
                        <w:pStyle w:val="CallOutBox"/>
                        <w:spacing w:after="0" w:line="240" w:lineRule="auto"/>
                        <w:jc w:val="left"/>
                        <w:rPr>
                          <w:b w:val="0"/>
                          <w:bCs/>
                        </w:rPr>
                      </w:pPr>
                      <w:r>
                        <w:rPr>
                          <w:b w:val="0"/>
                          <w:bCs/>
                        </w:rPr>
                        <w:t>WI</w:t>
                      </w:r>
                      <w:r w:rsidR="008B27C7">
                        <w:rPr>
                          <w:b w:val="0"/>
                          <w:bCs/>
                        </w:rPr>
                        <w:t>S</w:t>
                      </w:r>
                      <w:r>
                        <w:rPr>
                          <w:b w:val="0"/>
                          <w:bCs/>
                        </w:rPr>
                        <w:t xml:space="preserve"> 21 from </w:t>
                      </w:r>
                      <w:proofErr w:type="spellStart"/>
                      <w:r>
                        <w:rPr>
                          <w:b w:val="0"/>
                          <w:bCs/>
                        </w:rPr>
                        <w:t>Shennington</w:t>
                      </w:r>
                      <w:proofErr w:type="spellEnd"/>
                      <w:r>
                        <w:rPr>
                          <w:b w:val="0"/>
                          <w:bCs/>
                        </w:rPr>
                        <w:t xml:space="preserve"> to Sparta</w:t>
                      </w:r>
                    </w:p>
                    <w:p w14:paraId="5D082DB2" w14:textId="2EC98510" w:rsidR="009154CD" w:rsidRDefault="009154CD" w:rsidP="009154CD">
                      <w:pPr>
                        <w:pStyle w:val="CallOutBox"/>
                        <w:spacing w:after="0" w:line="240" w:lineRule="auto"/>
                        <w:jc w:val="left"/>
                        <w:rPr>
                          <w:b w:val="0"/>
                          <w:bCs/>
                        </w:rPr>
                      </w:pPr>
                      <w:r>
                        <w:rPr>
                          <w:b w:val="0"/>
                          <w:bCs/>
                        </w:rPr>
                        <w:t>WI</w:t>
                      </w:r>
                      <w:r w:rsidR="008B27C7">
                        <w:rPr>
                          <w:b w:val="0"/>
                          <w:bCs/>
                        </w:rPr>
                        <w:t>S</w:t>
                      </w:r>
                      <w:r>
                        <w:rPr>
                          <w:b w:val="0"/>
                          <w:bCs/>
                        </w:rPr>
                        <w:t xml:space="preserve"> 16 from Sparta to La Crosse</w:t>
                      </w:r>
                    </w:p>
                    <w:p w14:paraId="53DCFE49" w14:textId="750AA90D" w:rsidR="009154CD" w:rsidRPr="00C66072" w:rsidRDefault="009154CD" w:rsidP="009154CD">
                      <w:pPr>
                        <w:pStyle w:val="CallOutBox"/>
                        <w:spacing w:after="0" w:line="240" w:lineRule="auto"/>
                        <w:jc w:val="left"/>
                        <w:rPr>
                          <w:b w:val="0"/>
                          <w:bCs/>
                        </w:rPr>
                      </w:pPr>
                      <w:r>
                        <w:rPr>
                          <w:b w:val="0"/>
                          <w:bCs/>
                        </w:rPr>
                        <w:t>WI</w:t>
                      </w:r>
                      <w:r w:rsidR="008B27C7">
                        <w:rPr>
                          <w:b w:val="0"/>
                          <w:bCs/>
                        </w:rPr>
                        <w:t>S</w:t>
                      </w:r>
                      <w:r>
                        <w:rPr>
                          <w:b w:val="0"/>
                          <w:bCs/>
                        </w:rPr>
                        <w:t xml:space="preserve"> 33 from La Crosse to Cashton</w:t>
                      </w:r>
                    </w:p>
                    <w:p w14:paraId="39EFEC52" w14:textId="48A9D86B" w:rsidR="00D77722" w:rsidRPr="00C66072" w:rsidRDefault="00D77722" w:rsidP="00C117F5">
                      <w:pPr>
                        <w:pStyle w:val="CallOutBox"/>
                        <w:spacing w:after="0" w:line="240" w:lineRule="auto"/>
                        <w:jc w:val="left"/>
                        <w:rPr>
                          <w:b w:val="0"/>
                          <w:bCs/>
                        </w:rPr>
                      </w:pPr>
                    </w:p>
                  </w:txbxContent>
                </v:textbox>
                <w10:wrap type="tight" anchorx="margin"/>
              </v:shape>
            </w:pict>
          </mc:Fallback>
        </mc:AlternateContent>
      </w:r>
      <w:r w:rsidR="00041F8A" w:rsidRPr="00041F8A">
        <w:t xml:space="preserve">Wisconsin’s highways support the movement of regular and </w:t>
      </w:r>
      <w:r w:rsidR="001A2ACC">
        <w:t xml:space="preserve">oversize </w:t>
      </w:r>
      <w:r w:rsidR="00D77722">
        <w:t>overweight</w:t>
      </w:r>
      <w:r w:rsidR="001A2ACC">
        <w:t xml:space="preserve"> (</w:t>
      </w:r>
      <w:r w:rsidR="00041F8A" w:rsidRPr="00041F8A">
        <w:t>OSOW</w:t>
      </w:r>
      <w:r w:rsidR="001A2ACC">
        <w:t>)</w:t>
      </w:r>
      <w:r w:rsidR="00041F8A" w:rsidRPr="00041F8A">
        <w:t xml:space="preserve"> loads in accordance with state and federal</w:t>
      </w:r>
      <w:r w:rsidR="00041F8A">
        <w:t xml:space="preserve"> </w:t>
      </w:r>
      <w:r w:rsidR="00041F8A" w:rsidRPr="00041F8A">
        <w:t xml:space="preserve">statutes. OSOW loads are trucks whose dimensions and/or </w:t>
      </w:r>
      <w:r w:rsidR="00041F8A">
        <w:t>w</w:t>
      </w:r>
      <w:r w:rsidR="00041F8A" w:rsidRPr="00041F8A">
        <w:t>eight exceed the legal limits and, with some</w:t>
      </w:r>
      <w:r w:rsidR="00041F8A">
        <w:t xml:space="preserve"> </w:t>
      </w:r>
      <w:r w:rsidR="00041F8A" w:rsidRPr="00041F8A">
        <w:t>exceptions, cannot be split into multiple smaller loads.</w:t>
      </w:r>
      <w:r w:rsidR="004A3F65">
        <w:t xml:space="preserve"> </w:t>
      </w:r>
      <w:r w:rsidR="004A3F65" w:rsidRPr="00041F8A">
        <w:t>A vehicle that exceeds the legal statutory dimensions</w:t>
      </w:r>
      <w:r w:rsidR="004A3F65">
        <w:t xml:space="preserve"> </w:t>
      </w:r>
      <w:r w:rsidR="004A3F65" w:rsidRPr="00041F8A">
        <w:t>usually requires an OSOW permit and must pay associated additional fees to legally travel on designated</w:t>
      </w:r>
      <w:r w:rsidR="004A3F65">
        <w:t xml:space="preserve"> </w:t>
      </w:r>
      <w:r w:rsidR="004A3F65" w:rsidRPr="00041F8A">
        <w:t>roadways</w:t>
      </w:r>
      <w:r w:rsidR="00D77722">
        <w:t xml:space="preserve"> in the region</w:t>
      </w:r>
      <w:r w:rsidR="004A3F65" w:rsidRPr="00041F8A">
        <w:t>.</w:t>
      </w:r>
      <w:r w:rsidR="004A3F65">
        <w:t xml:space="preserve"> </w:t>
      </w:r>
      <w:r w:rsidR="00FD2607">
        <w:t xml:space="preserve">Wisconsin oversize and overweight (OSOW) truck routes and high clearance corridors are </w:t>
      </w:r>
      <w:r>
        <w:t>shown</w:t>
      </w:r>
      <w:r w:rsidR="00FD2607">
        <w:t xml:space="preserve"> in</w:t>
      </w:r>
      <w:r w:rsidR="008E13E8">
        <w:t xml:space="preserve"> </w:t>
      </w:r>
      <w:r w:rsidRPr="0059444D">
        <w:rPr>
          <w:rFonts w:ascii="Open Sans Condensed" w:hAnsi="Open Sans Condensed" w:cs="Open Sans Condensed"/>
          <w:b/>
          <w:bCs/>
          <w:color w:val="799FC3" w:themeColor="accent2"/>
          <w:sz w:val="20"/>
          <w:szCs w:val="20"/>
        </w:rPr>
        <w:fldChar w:fldCharType="begin"/>
      </w:r>
      <w:r w:rsidRPr="0059444D">
        <w:rPr>
          <w:rFonts w:ascii="Open Sans Condensed" w:hAnsi="Open Sans Condensed" w:cs="Open Sans Condensed"/>
          <w:b/>
          <w:bCs/>
          <w:color w:val="799FC3" w:themeColor="accent2"/>
          <w:sz w:val="20"/>
          <w:szCs w:val="20"/>
        </w:rPr>
        <w:instrText xml:space="preserve"> REF _Ref116302643 \h  \* MERGEFORMAT </w:instrText>
      </w:r>
      <w:r w:rsidRPr="0059444D">
        <w:rPr>
          <w:rFonts w:ascii="Open Sans Condensed" w:hAnsi="Open Sans Condensed" w:cs="Open Sans Condensed"/>
          <w:b/>
          <w:bCs/>
          <w:color w:val="799FC3" w:themeColor="accent2"/>
          <w:sz w:val="20"/>
          <w:szCs w:val="20"/>
        </w:rPr>
      </w:r>
      <w:r w:rsidRPr="0059444D">
        <w:rPr>
          <w:rFonts w:ascii="Open Sans Condensed" w:hAnsi="Open Sans Condensed" w:cs="Open Sans Condensed"/>
          <w:b/>
          <w:bCs/>
          <w:color w:val="799FC3" w:themeColor="accent2"/>
          <w:sz w:val="20"/>
          <w:szCs w:val="20"/>
        </w:rPr>
        <w:fldChar w:fldCharType="separate"/>
      </w:r>
      <w:r w:rsidRPr="0059444D">
        <w:rPr>
          <w:rFonts w:ascii="Open Sans Condensed" w:hAnsi="Open Sans Condensed" w:cs="Open Sans Condensed"/>
          <w:b/>
          <w:bCs/>
          <w:color w:val="799FC3" w:themeColor="accent2"/>
          <w:sz w:val="20"/>
          <w:szCs w:val="20"/>
        </w:rPr>
        <w:t xml:space="preserve">FIGURE </w:t>
      </w:r>
      <w:r w:rsidRPr="0059444D">
        <w:rPr>
          <w:rFonts w:ascii="Open Sans Condensed" w:hAnsi="Open Sans Condensed" w:cs="Open Sans Condensed"/>
          <w:b/>
          <w:bCs/>
          <w:noProof/>
          <w:color w:val="799FC3" w:themeColor="accent2"/>
          <w:sz w:val="20"/>
          <w:szCs w:val="20"/>
        </w:rPr>
        <w:t>8</w:t>
      </w:r>
      <w:r w:rsidRPr="0059444D">
        <w:rPr>
          <w:rFonts w:ascii="Open Sans Condensed" w:hAnsi="Open Sans Condensed" w:cs="Open Sans Condensed"/>
          <w:b/>
          <w:bCs/>
          <w:color w:val="799FC3" w:themeColor="accent2"/>
          <w:sz w:val="20"/>
          <w:szCs w:val="20"/>
        </w:rPr>
        <w:t>.</w:t>
      </w:r>
      <w:r w:rsidRPr="0059444D">
        <w:rPr>
          <w:rFonts w:ascii="Open Sans Condensed" w:hAnsi="Open Sans Condensed" w:cs="Open Sans Condensed"/>
          <w:b/>
          <w:bCs/>
          <w:color w:val="799FC3" w:themeColor="accent2"/>
          <w:sz w:val="20"/>
          <w:szCs w:val="20"/>
        </w:rPr>
        <w:fldChar w:fldCharType="end"/>
      </w:r>
      <w:r w:rsidRPr="0059444D">
        <w:rPr>
          <w:rFonts w:ascii="Open Sans Condensed" w:hAnsi="Open Sans Condensed" w:cs="Open Sans Condensed"/>
          <w:b/>
          <w:bCs/>
          <w:color w:val="799FC3" w:themeColor="accent2"/>
          <w:sz w:val="20"/>
          <w:szCs w:val="20"/>
        </w:rPr>
        <w:fldChar w:fldCharType="begin"/>
      </w:r>
      <w:r w:rsidRPr="0059444D">
        <w:rPr>
          <w:rFonts w:ascii="Open Sans Condensed" w:hAnsi="Open Sans Condensed" w:cs="Open Sans Condensed"/>
          <w:b/>
          <w:bCs/>
          <w:color w:val="799FC3" w:themeColor="accent2"/>
          <w:sz w:val="20"/>
          <w:szCs w:val="20"/>
        </w:rPr>
        <w:instrText xml:space="preserve"> REF _Ref116302428 \h  \* MERGEFORMAT </w:instrText>
      </w:r>
      <w:r w:rsidRPr="0059444D">
        <w:rPr>
          <w:rFonts w:ascii="Open Sans Condensed" w:hAnsi="Open Sans Condensed" w:cs="Open Sans Condensed"/>
          <w:b/>
          <w:bCs/>
          <w:color w:val="799FC3" w:themeColor="accent2"/>
          <w:sz w:val="20"/>
          <w:szCs w:val="20"/>
        </w:rPr>
      </w:r>
      <w:r w:rsidRPr="0059444D">
        <w:rPr>
          <w:rFonts w:ascii="Open Sans Condensed" w:hAnsi="Open Sans Condensed" w:cs="Open Sans Condensed"/>
          <w:b/>
          <w:bCs/>
          <w:color w:val="799FC3" w:themeColor="accent2"/>
          <w:sz w:val="20"/>
          <w:szCs w:val="20"/>
        </w:rPr>
        <w:fldChar w:fldCharType="end"/>
      </w:r>
    </w:p>
    <w:p w14:paraId="076230B1" w14:textId="11E043CA" w:rsidR="006A6327" w:rsidRDefault="0059444D" w:rsidP="00041F8A">
      <w:bookmarkStart w:id="42" w:name="_Ref116302428"/>
      <w:r>
        <w:rPr>
          <w:noProof/>
        </w:rPr>
        <mc:AlternateContent>
          <mc:Choice Requires="wps">
            <w:drawing>
              <wp:anchor distT="0" distB="0" distL="114300" distR="114300" simplePos="0" relativeHeight="251670016" behindDoc="1" locked="0" layoutInCell="1" allowOverlap="1" wp14:anchorId="7B64D2A8" wp14:editId="6AB7F557">
                <wp:simplePos x="0" y="0"/>
                <wp:positionH relativeFrom="margin">
                  <wp:posOffset>0</wp:posOffset>
                </wp:positionH>
                <wp:positionV relativeFrom="paragraph">
                  <wp:posOffset>26590</wp:posOffset>
                </wp:positionV>
                <wp:extent cx="2921000" cy="2327275"/>
                <wp:effectExtent l="0" t="0" r="0" b="0"/>
                <wp:wrapTight wrapText="bothSides">
                  <wp:wrapPolygon edited="0">
                    <wp:start x="0" y="0"/>
                    <wp:lineTo x="0" y="21394"/>
                    <wp:lineTo x="21412" y="21394"/>
                    <wp:lineTo x="21412"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327275"/>
                        </a:xfrm>
                        <a:prstGeom prst="rect">
                          <a:avLst/>
                        </a:prstGeom>
                        <a:solidFill>
                          <a:srgbClr val="E4E4E5"/>
                        </a:solidFill>
                        <a:ln w="9525">
                          <a:noFill/>
                          <a:miter lim="800000"/>
                          <a:headEnd/>
                          <a:tailEnd/>
                        </a:ln>
                      </wps:spPr>
                      <wps:txbx>
                        <w:txbxContent>
                          <w:p w14:paraId="457F22DC" w14:textId="5C6AC2E8" w:rsidR="00D77722" w:rsidRPr="003107B1" w:rsidRDefault="00D77722" w:rsidP="00D77722">
                            <w:pPr>
                              <w:pStyle w:val="CallOutBox"/>
                              <w:jc w:val="left"/>
                              <w:rPr>
                                <w:color w:val="D9D9D9" w:themeColor="background1" w:themeShade="D9"/>
                                <w:u w:val="single"/>
                              </w:rPr>
                            </w:pPr>
                            <w:r>
                              <w:rPr>
                                <w:u w:val="single"/>
                              </w:rPr>
                              <w:t>MRRPC OSOW Corridors</w:t>
                            </w:r>
                          </w:p>
                          <w:p w14:paraId="613A3D68" w14:textId="77777777" w:rsidR="00D77722" w:rsidRPr="00D77722" w:rsidRDefault="00D77722" w:rsidP="00D77722">
                            <w:pPr>
                              <w:pStyle w:val="CallOutBox"/>
                              <w:spacing w:after="0" w:line="240" w:lineRule="auto"/>
                              <w:jc w:val="left"/>
                              <w:rPr>
                                <w:b w:val="0"/>
                                <w:bCs/>
                              </w:rPr>
                            </w:pPr>
                            <w:r w:rsidRPr="00D77722">
                              <w:rPr>
                                <w:b w:val="0"/>
                                <w:bCs/>
                              </w:rPr>
                              <w:t>I-94 from Oakdale to Hudson</w:t>
                            </w:r>
                          </w:p>
                          <w:p w14:paraId="125297A6" w14:textId="77777777" w:rsidR="00D77722" w:rsidRPr="00D77722" w:rsidRDefault="00D77722" w:rsidP="00D77722">
                            <w:pPr>
                              <w:pStyle w:val="CallOutBox"/>
                              <w:spacing w:after="0" w:line="240" w:lineRule="auto"/>
                              <w:jc w:val="left"/>
                              <w:rPr>
                                <w:b w:val="0"/>
                                <w:bCs/>
                              </w:rPr>
                            </w:pPr>
                            <w:r w:rsidRPr="00D77722">
                              <w:rPr>
                                <w:b w:val="0"/>
                                <w:bCs/>
                              </w:rPr>
                              <w:t>I-90 from Tomah to La Crosse</w:t>
                            </w:r>
                          </w:p>
                          <w:p w14:paraId="05907F1E" w14:textId="77777777" w:rsidR="00D77722" w:rsidRPr="00D77722" w:rsidRDefault="00D77722" w:rsidP="00D77722">
                            <w:pPr>
                              <w:pStyle w:val="CallOutBox"/>
                              <w:spacing w:after="0" w:line="240" w:lineRule="auto"/>
                              <w:jc w:val="left"/>
                              <w:rPr>
                                <w:b w:val="0"/>
                                <w:bCs/>
                              </w:rPr>
                            </w:pPr>
                            <w:r w:rsidRPr="00D77722">
                              <w:rPr>
                                <w:b w:val="0"/>
                                <w:bCs/>
                              </w:rPr>
                              <w:t>US 10 from Fairchild to Hastings</w:t>
                            </w:r>
                          </w:p>
                          <w:p w14:paraId="13696423" w14:textId="77777777" w:rsidR="00D77722" w:rsidRPr="00D77722" w:rsidRDefault="00D77722" w:rsidP="00D77722">
                            <w:pPr>
                              <w:pStyle w:val="CallOutBox"/>
                              <w:spacing w:after="0" w:line="240" w:lineRule="auto"/>
                              <w:jc w:val="left"/>
                              <w:rPr>
                                <w:b w:val="0"/>
                                <w:bCs/>
                              </w:rPr>
                            </w:pPr>
                            <w:r w:rsidRPr="00D77722">
                              <w:rPr>
                                <w:b w:val="0"/>
                                <w:bCs/>
                              </w:rPr>
                              <w:t>US 53 from Galesville to Onalaska</w:t>
                            </w:r>
                          </w:p>
                          <w:p w14:paraId="4D335C12" w14:textId="77777777" w:rsidR="00D77722" w:rsidRPr="00D77722" w:rsidRDefault="00D77722" w:rsidP="00D77722">
                            <w:pPr>
                              <w:pStyle w:val="CallOutBox"/>
                              <w:spacing w:after="0" w:line="240" w:lineRule="auto"/>
                              <w:jc w:val="left"/>
                              <w:rPr>
                                <w:b w:val="0"/>
                                <w:bCs/>
                              </w:rPr>
                            </w:pPr>
                            <w:r w:rsidRPr="00D77722">
                              <w:rPr>
                                <w:b w:val="0"/>
                                <w:bCs/>
                              </w:rPr>
                              <w:t>US 14 from Westby to Sylvan</w:t>
                            </w:r>
                          </w:p>
                          <w:p w14:paraId="465FF1B6" w14:textId="77777777" w:rsidR="00D77722" w:rsidRPr="00D77722" w:rsidRDefault="00D77722" w:rsidP="00D77722">
                            <w:pPr>
                              <w:pStyle w:val="CallOutBox"/>
                              <w:spacing w:after="0" w:line="240" w:lineRule="auto"/>
                              <w:jc w:val="left"/>
                              <w:rPr>
                                <w:b w:val="0"/>
                                <w:bCs/>
                              </w:rPr>
                            </w:pPr>
                            <w:r w:rsidRPr="00D77722">
                              <w:rPr>
                                <w:b w:val="0"/>
                                <w:bCs/>
                              </w:rPr>
                              <w:t xml:space="preserve">US 61 from </w:t>
                            </w:r>
                            <w:proofErr w:type="spellStart"/>
                            <w:r w:rsidRPr="00D77722">
                              <w:rPr>
                                <w:b w:val="0"/>
                                <w:bCs/>
                              </w:rPr>
                              <w:t>Readstown</w:t>
                            </w:r>
                            <w:proofErr w:type="spellEnd"/>
                            <w:r w:rsidRPr="00D77722">
                              <w:rPr>
                                <w:b w:val="0"/>
                                <w:bCs/>
                              </w:rPr>
                              <w:t xml:space="preserve"> to Easter Rock</w:t>
                            </w:r>
                          </w:p>
                          <w:p w14:paraId="69C89E6B" w14:textId="77777777" w:rsidR="00D77722" w:rsidRPr="00D77722" w:rsidRDefault="00D77722" w:rsidP="00D77722">
                            <w:pPr>
                              <w:pStyle w:val="CallOutBox"/>
                              <w:spacing w:after="0" w:line="240" w:lineRule="auto"/>
                              <w:jc w:val="left"/>
                              <w:rPr>
                                <w:b w:val="0"/>
                                <w:bCs/>
                              </w:rPr>
                            </w:pPr>
                            <w:r w:rsidRPr="00D77722">
                              <w:rPr>
                                <w:b w:val="0"/>
                                <w:bCs/>
                              </w:rPr>
                              <w:t>US 18 from Prairie du Chien to Bridgeport</w:t>
                            </w:r>
                          </w:p>
                          <w:p w14:paraId="50725DC4" w14:textId="77777777" w:rsidR="00D77722" w:rsidRPr="00D77722" w:rsidRDefault="00D77722" w:rsidP="00D77722">
                            <w:pPr>
                              <w:pStyle w:val="CallOutBox"/>
                              <w:spacing w:after="0" w:line="240" w:lineRule="auto"/>
                              <w:jc w:val="left"/>
                              <w:rPr>
                                <w:b w:val="0"/>
                                <w:bCs/>
                              </w:rPr>
                            </w:pPr>
                            <w:r w:rsidRPr="00D77722">
                              <w:rPr>
                                <w:b w:val="0"/>
                                <w:bCs/>
                              </w:rPr>
                              <w:t>US 12 from Fairchild to Black River Falls</w:t>
                            </w:r>
                          </w:p>
                          <w:p w14:paraId="4E83FB73" w14:textId="4511462C" w:rsidR="00D77722" w:rsidRPr="00D77722" w:rsidRDefault="00D77722" w:rsidP="00D77722">
                            <w:pPr>
                              <w:pStyle w:val="CallOutBox"/>
                              <w:spacing w:after="0" w:line="240" w:lineRule="auto"/>
                              <w:jc w:val="left"/>
                              <w:rPr>
                                <w:b w:val="0"/>
                                <w:bCs/>
                              </w:rPr>
                            </w:pPr>
                            <w:r w:rsidRPr="00D77722">
                              <w:rPr>
                                <w:b w:val="0"/>
                                <w:bCs/>
                              </w:rPr>
                              <w:t>WI</w:t>
                            </w:r>
                            <w:r w:rsidR="008B27C7">
                              <w:rPr>
                                <w:b w:val="0"/>
                                <w:bCs/>
                              </w:rPr>
                              <w:t>S</w:t>
                            </w:r>
                            <w:r w:rsidRPr="00D77722">
                              <w:rPr>
                                <w:b w:val="0"/>
                                <w:bCs/>
                              </w:rPr>
                              <w:t xml:space="preserve"> 27 from Black River Falls to Westby</w:t>
                            </w:r>
                          </w:p>
                          <w:p w14:paraId="1B038E29" w14:textId="359EEF01" w:rsidR="00D77722" w:rsidRPr="00C66072" w:rsidRDefault="00D77722" w:rsidP="00D77722">
                            <w:pPr>
                              <w:pStyle w:val="CallOutBox"/>
                              <w:spacing w:after="0" w:line="240" w:lineRule="auto"/>
                              <w:jc w:val="left"/>
                              <w:rPr>
                                <w:b w:val="0"/>
                                <w:bCs/>
                              </w:rPr>
                            </w:pPr>
                            <w:r w:rsidRPr="00D77722">
                              <w:rPr>
                                <w:b w:val="0"/>
                                <w:bCs/>
                              </w:rPr>
                              <w:t>WI</w:t>
                            </w:r>
                            <w:r w:rsidR="008B27C7">
                              <w:rPr>
                                <w:b w:val="0"/>
                                <w:bCs/>
                              </w:rPr>
                              <w:t>S</w:t>
                            </w:r>
                            <w:r w:rsidRPr="00D77722">
                              <w:rPr>
                                <w:b w:val="0"/>
                                <w:bCs/>
                              </w:rPr>
                              <w:t xml:space="preserve"> 93 from Eleva to Independence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64D2A8" id="_x0000_s1032" type="#_x0000_t202" style="position:absolute;left:0;text-align:left;margin-left:0;margin-top:2.1pt;width:230pt;height:183.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" fillcolor="#e4e4e5" stroked="f">
                <v:textbox>
                  <w:txbxContent>
                    <w:p w14:paraId="457F22DC" w14:textId="5C6AC2E8" w:rsidR="00D77722" w:rsidRPr="003107B1" w:rsidRDefault="00D77722" w:rsidP="00D77722">
                      <w:pPr>
                        <w:pStyle w:val="CallOutBox"/>
                        <w:jc w:val="left"/>
                        <w:rPr>
                          <w:color w:val="D9D9D9" w:themeColor="background1" w:themeShade="D9"/>
                          <w:u w:val="single"/>
                        </w:rPr>
                      </w:pPr>
                      <w:r>
                        <w:rPr>
                          <w:u w:val="single"/>
                        </w:rPr>
                        <w:t>MRRPC OSOW Corridors</w:t>
                      </w:r>
                    </w:p>
                    <w:p w14:paraId="613A3D68" w14:textId="77777777" w:rsidR="00D77722" w:rsidRPr="00D77722" w:rsidRDefault="00D77722" w:rsidP="00D77722">
                      <w:pPr>
                        <w:pStyle w:val="CallOutBox"/>
                        <w:spacing w:after="0" w:line="240" w:lineRule="auto"/>
                        <w:jc w:val="left"/>
                        <w:rPr>
                          <w:b w:val="0"/>
                          <w:bCs/>
                        </w:rPr>
                      </w:pPr>
                      <w:r w:rsidRPr="00D77722">
                        <w:rPr>
                          <w:b w:val="0"/>
                          <w:bCs/>
                        </w:rPr>
                        <w:t>I-94 from Oakdale to Hudson</w:t>
                      </w:r>
                    </w:p>
                    <w:p w14:paraId="125297A6" w14:textId="77777777" w:rsidR="00D77722" w:rsidRPr="00D77722" w:rsidRDefault="00D77722" w:rsidP="00D77722">
                      <w:pPr>
                        <w:pStyle w:val="CallOutBox"/>
                        <w:spacing w:after="0" w:line="240" w:lineRule="auto"/>
                        <w:jc w:val="left"/>
                        <w:rPr>
                          <w:b w:val="0"/>
                          <w:bCs/>
                        </w:rPr>
                      </w:pPr>
                      <w:r w:rsidRPr="00D77722">
                        <w:rPr>
                          <w:b w:val="0"/>
                          <w:bCs/>
                        </w:rPr>
                        <w:t>I-90 from Tomah to La Crosse</w:t>
                      </w:r>
                    </w:p>
                    <w:p w14:paraId="05907F1E" w14:textId="77777777" w:rsidR="00D77722" w:rsidRPr="00D77722" w:rsidRDefault="00D77722" w:rsidP="00D77722">
                      <w:pPr>
                        <w:pStyle w:val="CallOutBox"/>
                        <w:spacing w:after="0" w:line="240" w:lineRule="auto"/>
                        <w:jc w:val="left"/>
                        <w:rPr>
                          <w:b w:val="0"/>
                          <w:bCs/>
                        </w:rPr>
                      </w:pPr>
                      <w:r w:rsidRPr="00D77722">
                        <w:rPr>
                          <w:b w:val="0"/>
                          <w:bCs/>
                        </w:rPr>
                        <w:t>US 10 from Fairchild to Hastings</w:t>
                      </w:r>
                    </w:p>
                    <w:p w14:paraId="13696423" w14:textId="77777777" w:rsidR="00D77722" w:rsidRPr="00D77722" w:rsidRDefault="00D77722" w:rsidP="00D77722">
                      <w:pPr>
                        <w:pStyle w:val="CallOutBox"/>
                        <w:spacing w:after="0" w:line="240" w:lineRule="auto"/>
                        <w:jc w:val="left"/>
                        <w:rPr>
                          <w:b w:val="0"/>
                          <w:bCs/>
                        </w:rPr>
                      </w:pPr>
                      <w:r w:rsidRPr="00D77722">
                        <w:rPr>
                          <w:b w:val="0"/>
                          <w:bCs/>
                        </w:rPr>
                        <w:t>US 53 from Galesville to Onalaska</w:t>
                      </w:r>
                    </w:p>
                    <w:p w14:paraId="4D335C12" w14:textId="77777777" w:rsidR="00D77722" w:rsidRPr="00D77722" w:rsidRDefault="00D77722" w:rsidP="00D77722">
                      <w:pPr>
                        <w:pStyle w:val="CallOutBox"/>
                        <w:spacing w:after="0" w:line="240" w:lineRule="auto"/>
                        <w:jc w:val="left"/>
                        <w:rPr>
                          <w:b w:val="0"/>
                          <w:bCs/>
                        </w:rPr>
                      </w:pPr>
                      <w:r w:rsidRPr="00D77722">
                        <w:rPr>
                          <w:b w:val="0"/>
                          <w:bCs/>
                        </w:rPr>
                        <w:t>US 14 from Westby to Sylvan</w:t>
                      </w:r>
                    </w:p>
                    <w:p w14:paraId="465FF1B6" w14:textId="77777777" w:rsidR="00D77722" w:rsidRPr="00D77722" w:rsidRDefault="00D77722" w:rsidP="00D77722">
                      <w:pPr>
                        <w:pStyle w:val="CallOutBox"/>
                        <w:spacing w:after="0" w:line="240" w:lineRule="auto"/>
                        <w:jc w:val="left"/>
                        <w:rPr>
                          <w:b w:val="0"/>
                          <w:bCs/>
                        </w:rPr>
                      </w:pPr>
                      <w:r w:rsidRPr="00D77722">
                        <w:rPr>
                          <w:b w:val="0"/>
                          <w:bCs/>
                        </w:rPr>
                        <w:t xml:space="preserve">US 61 from </w:t>
                      </w:r>
                      <w:proofErr w:type="spellStart"/>
                      <w:r w:rsidRPr="00D77722">
                        <w:rPr>
                          <w:b w:val="0"/>
                          <w:bCs/>
                        </w:rPr>
                        <w:t>Readstown</w:t>
                      </w:r>
                      <w:proofErr w:type="spellEnd"/>
                      <w:r w:rsidRPr="00D77722">
                        <w:rPr>
                          <w:b w:val="0"/>
                          <w:bCs/>
                        </w:rPr>
                        <w:t xml:space="preserve"> to Easter Rock</w:t>
                      </w:r>
                    </w:p>
                    <w:p w14:paraId="69C89E6B" w14:textId="77777777" w:rsidR="00D77722" w:rsidRPr="00D77722" w:rsidRDefault="00D77722" w:rsidP="00D77722">
                      <w:pPr>
                        <w:pStyle w:val="CallOutBox"/>
                        <w:spacing w:after="0" w:line="240" w:lineRule="auto"/>
                        <w:jc w:val="left"/>
                        <w:rPr>
                          <w:b w:val="0"/>
                          <w:bCs/>
                        </w:rPr>
                      </w:pPr>
                      <w:r w:rsidRPr="00D77722">
                        <w:rPr>
                          <w:b w:val="0"/>
                          <w:bCs/>
                        </w:rPr>
                        <w:t>US 18 from Prairie du Chien to Bridgeport</w:t>
                      </w:r>
                    </w:p>
                    <w:p w14:paraId="50725DC4" w14:textId="77777777" w:rsidR="00D77722" w:rsidRPr="00D77722" w:rsidRDefault="00D77722" w:rsidP="00D77722">
                      <w:pPr>
                        <w:pStyle w:val="CallOutBox"/>
                        <w:spacing w:after="0" w:line="240" w:lineRule="auto"/>
                        <w:jc w:val="left"/>
                        <w:rPr>
                          <w:b w:val="0"/>
                          <w:bCs/>
                        </w:rPr>
                      </w:pPr>
                      <w:r w:rsidRPr="00D77722">
                        <w:rPr>
                          <w:b w:val="0"/>
                          <w:bCs/>
                        </w:rPr>
                        <w:t>US 12 from Fairchild to Black River Falls</w:t>
                      </w:r>
                    </w:p>
                    <w:p w14:paraId="4E83FB73" w14:textId="4511462C" w:rsidR="00D77722" w:rsidRPr="00D77722" w:rsidRDefault="00D77722" w:rsidP="00D77722">
                      <w:pPr>
                        <w:pStyle w:val="CallOutBox"/>
                        <w:spacing w:after="0" w:line="240" w:lineRule="auto"/>
                        <w:jc w:val="left"/>
                        <w:rPr>
                          <w:b w:val="0"/>
                          <w:bCs/>
                        </w:rPr>
                      </w:pPr>
                      <w:r w:rsidRPr="00D77722">
                        <w:rPr>
                          <w:b w:val="0"/>
                          <w:bCs/>
                        </w:rPr>
                        <w:t>WI</w:t>
                      </w:r>
                      <w:r w:rsidR="008B27C7">
                        <w:rPr>
                          <w:b w:val="0"/>
                          <w:bCs/>
                        </w:rPr>
                        <w:t>S</w:t>
                      </w:r>
                      <w:r w:rsidRPr="00D77722">
                        <w:rPr>
                          <w:b w:val="0"/>
                          <w:bCs/>
                        </w:rPr>
                        <w:t xml:space="preserve"> 27 from Black River Falls to Westby</w:t>
                      </w:r>
                    </w:p>
                    <w:p w14:paraId="1B038E29" w14:textId="359EEF01" w:rsidR="00D77722" w:rsidRPr="00C66072" w:rsidRDefault="00D77722" w:rsidP="00D77722">
                      <w:pPr>
                        <w:pStyle w:val="CallOutBox"/>
                        <w:spacing w:after="0" w:line="240" w:lineRule="auto"/>
                        <w:jc w:val="left"/>
                        <w:rPr>
                          <w:b w:val="0"/>
                          <w:bCs/>
                        </w:rPr>
                      </w:pPr>
                      <w:r w:rsidRPr="00D77722">
                        <w:rPr>
                          <w:b w:val="0"/>
                          <w:bCs/>
                        </w:rPr>
                        <w:t>WI</w:t>
                      </w:r>
                      <w:r w:rsidR="008B27C7">
                        <w:rPr>
                          <w:b w:val="0"/>
                          <w:bCs/>
                        </w:rPr>
                        <w:t>S</w:t>
                      </w:r>
                      <w:r w:rsidRPr="00D77722">
                        <w:rPr>
                          <w:b w:val="0"/>
                          <w:bCs/>
                        </w:rPr>
                        <w:t xml:space="preserve"> 93 from Eleva to Independence</w:t>
                      </w:r>
                    </w:p>
                  </w:txbxContent>
                </v:textbox>
                <w10:wrap type="tight" anchorx="margin"/>
              </v:shape>
            </w:pict>
          </mc:Fallback>
        </mc:AlternateContent>
      </w:r>
      <w:bookmarkEnd w:id="42"/>
      <w:r w:rsidR="005D7AA1">
        <w:t xml:space="preserve">WisDOT has also designated long truck operator corridors (see </w:t>
      </w:r>
      <w:r w:rsidR="00041F8A" w:rsidRPr="00D77722">
        <w:rPr>
          <w:rFonts w:ascii="Open Sans Condensed" w:hAnsi="Open Sans Condensed" w:cs="Arial"/>
          <w:b/>
          <w:bCs/>
          <w:smallCaps/>
          <w:color w:val="799FC3" w:themeColor="accent2"/>
          <w:sz w:val="20"/>
          <w:szCs w:val="18"/>
        </w:rPr>
        <w:fldChar w:fldCharType="begin"/>
      </w:r>
      <w:r w:rsidR="00041F8A" w:rsidRPr="00D77722">
        <w:rPr>
          <w:rFonts w:ascii="Open Sans Condensed" w:hAnsi="Open Sans Condensed" w:cs="Arial"/>
          <w:b/>
          <w:bCs/>
          <w:smallCaps/>
          <w:color w:val="799FC3" w:themeColor="accent2"/>
          <w:sz w:val="20"/>
          <w:szCs w:val="18"/>
        </w:rPr>
        <w:instrText xml:space="preserve"> REF _Ref109814268 \h  \* MERGEFORMAT </w:instrText>
      </w:r>
      <w:r w:rsidR="00041F8A" w:rsidRPr="00D77722">
        <w:rPr>
          <w:rFonts w:ascii="Open Sans Condensed" w:hAnsi="Open Sans Condensed" w:cs="Arial"/>
          <w:b/>
          <w:bCs/>
          <w:smallCaps/>
          <w:color w:val="799FC3" w:themeColor="accent2"/>
          <w:sz w:val="20"/>
          <w:szCs w:val="18"/>
        </w:rPr>
      </w:r>
      <w:r w:rsidR="00041F8A" w:rsidRPr="00D77722">
        <w:rPr>
          <w:rFonts w:ascii="Open Sans Condensed" w:hAnsi="Open Sans Condensed" w:cs="Arial"/>
          <w:b/>
          <w:bCs/>
          <w:smallCaps/>
          <w:color w:val="799FC3" w:themeColor="accent2"/>
          <w:sz w:val="20"/>
          <w:szCs w:val="18"/>
        </w:rPr>
        <w:fldChar w:fldCharType="separate"/>
      </w:r>
      <w:r w:rsidRPr="0059444D">
        <w:rPr>
          <w:rFonts w:ascii="Open Sans Condensed" w:hAnsi="Open Sans Condensed" w:cs="Arial"/>
          <w:b/>
          <w:bCs/>
          <w:smallCaps/>
          <w:color w:val="799FC3" w:themeColor="accent2"/>
          <w:sz w:val="20"/>
          <w:szCs w:val="18"/>
        </w:rPr>
        <w:t>Figure 9</w:t>
      </w:r>
      <w:r w:rsidR="00041F8A" w:rsidRPr="00D77722">
        <w:rPr>
          <w:rFonts w:ascii="Open Sans Condensed" w:hAnsi="Open Sans Condensed" w:cs="Arial"/>
          <w:b/>
          <w:bCs/>
          <w:smallCaps/>
          <w:color w:val="799FC3" w:themeColor="accent2"/>
          <w:sz w:val="20"/>
          <w:szCs w:val="18"/>
        </w:rPr>
        <w:fldChar w:fldCharType="end"/>
      </w:r>
      <w:r w:rsidR="005D7AA1">
        <w:t xml:space="preserve">), where </w:t>
      </w:r>
      <w:r w:rsidR="00D339E4">
        <w:t>the state</w:t>
      </w:r>
      <w:r w:rsidR="005D7AA1">
        <w:t xml:space="preserve"> allows unlimited lengths for the operation of vehicles and combinations of vehicles</w:t>
      </w:r>
      <w:r w:rsidR="00D339E4">
        <w:t xml:space="preserve">. Key federal and state long truck corridors in the study area include US 61, </w:t>
      </w:r>
      <w:r w:rsidR="009C1CFE">
        <w:t xml:space="preserve">US 63, </w:t>
      </w:r>
      <w:r w:rsidR="00D339E4">
        <w:t xml:space="preserve">US 12, US 10, </w:t>
      </w:r>
      <w:r w:rsidR="009C1CFE">
        <w:t xml:space="preserve">US 14, </w:t>
      </w:r>
      <w:r w:rsidR="00D339E4">
        <w:t>US 53</w:t>
      </w:r>
      <w:r w:rsidR="009C1CFE">
        <w:t>, WIS 27, WIS 93, WIS 33, and WIS 16</w:t>
      </w:r>
      <w:r w:rsidR="00D339E4">
        <w:t xml:space="preserve">. </w:t>
      </w:r>
    </w:p>
    <w:p w14:paraId="5EF13F1B" w14:textId="77777777" w:rsidR="00F03069" w:rsidRDefault="00F03069">
      <w:pPr>
        <w:jc w:val="left"/>
        <w:rPr>
          <w:rFonts w:ascii="Open Sans Condensed" w:eastAsia="Times New Roman" w:hAnsi="Open Sans Condensed" w:cs="Times New Roman"/>
          <w:color w:val="799FC3" w:themeColor="accent2"/>
          <w:sz w:val="20"/>
          <w:szCs w:val="20"/>
        </w:rPr>
      </w:pPr>
      <w:r>
        <w:br w:type="page"/>
      </w:r>
    </w:p>
    <w:p w14:paraId="6A23AD2A" w14:textId="136D1151" w:rsidR="002D5C4A" w:rsidRDefault="002D5C4A" w:rsidP="008E13E8">
      <w:pPr>
        <w:pStyle w:val="FIGURETITLE"/>
      </w:pPr>
      <w:bookmarkStart w:id="43" w:name="_Ref116302643"/>
      <w:bookmarkStart w:id="44" w:name="_Toc116303467"/>
      <w:r>
        <w:lastRenderedPageBreak/>
        <w:t xml:space="preserve">Figure </w:t>
      </w:r>
      <w:fldSimple w:instr=" SEQ Figure \* ARABIC ">
        <w:r w:rsidR="0059444D">
          <w:rPr>
            <w:noProof/>
          </w:rPr>
          <w:t>8</w:t>
        </w:r>
      </w:fldSimple>
      <w:r>
        <w:t>: Designated Over Size Overweight and High Clearance Corridors</w:t>
      </w:r>
      <w:bookmarkEnd w:id="43"/>
      <w:bookmarkEnd w:id="44"/>
      <w:r>
        <w:t xml:space="preserve"> </w:t>
      </w:r>
    </w:p>
    <w:p w14:paraId="681935BB" w14:textId="6A05E2D8" w:rsidR="002D5C4A" w:rsidRDefault="00691F0E" w:rsidP="002D5C4A">
      <w:r w:rsidRPr="00691F0E">
        <w:rPr>
          <w:noProof/>
        </w:rPr>
        <w:drawing>
          <wp:inline distT="0" distB="0" distL="0" distR="0" wp14:anchorId="7EDC65DC" wp14:editId="683CB09D">
            <wp:extent cx="5896798" cy="7773485"/>
            <wp:effectExtent l="0" t="0" r="8890"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31"/>
                    <a:stretch>
                      <a:fillRect/>
                    </a:stretch>
                  </pic:blipFill>
                  <pic:spPr>
                    <a:xfrm>
                      <a:off x="0" y="0"/>
                      <a:ext cx="5896798" cy="7773485"/>
                    </a:xfrm>
                    <a:prstGeom prst="rect">
                      <a:avLst/>
                    </a:prstGeom>
                  </pic:spPr>
                </pic:pic>
              </a:graphicData>
            </a:graphic>
          </wp:inline>
        </w:drawing>
      </w:r>
    </w:p>
    <w:p w14:paraId="7C9A7E7C" w14:textId="56C73F42" w:rsidR="005D7AA1" w:rsidRDefault="005D7AA1" w:rsidP="008E13E8">
      <w:pPr>
        <w:pStyle w:val="FIGURETITLE"/>
      </w:pPr>
      <w:bookmarkStart w:id="45" w:name="_Ref109814268"/>
      <w:bookmarkStart w:id="46" w:name="_Toc116303468"/>
      <w:r>
        <w:lastRenderedPageBreak/>
        <w:t xml:space="preserve">Figure </w:t>
      </w:r>
      <w:fldSimple w:instr=" SEQ Figure \* ARABIC ">
        <w:r w:rsidR="0059444D">
          <w:rPr>
            <w:noProof/>
          </w:rPr>
          <w:t>9</w:t>
        </w:r>
      </w:fldSimple>
      <w:bookmarkEnd w:id="45"/>
      <w:r>
        <w:t>: Long Truck Routes</w:t>
      </w:r>
      <w:r>
        <w:rPr>
          <w:rStyle w:val="FootnoteReference"/>
        </w:rPr>
        <w:footnoteReference w:id="6"/>
      </w:r>
      <w:bookmarkEnd w:id="46"/>
    </w:p>
    <w:p w14:paraId="6A316ECF" w14:textId="72B88BBF" w:rsidR="00564DB4" w:rsidRDefault="00564DB4" w:rsidP="008E13E8">
      <w:pPr>
        <w:pStyle w:val="FIGURETITLE"/>
      </w:pPr>
      <w:r>
        <w:rPr>
          <w:noProof/>
        </w:rPr>
        <w:drawing>
          <wp:inline distT="0" distB="0" distL="0" distR="0" wp14:anchorId="2EA9FCC9" wp14:editId="5DFACB3D">
            <wp:extent cx="5534025" cy="7228302"/>
            <wp:effectExtent l="0" t="0" r="0" b="0"/>
            <wp:docPr id="55" name="Picture 5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10;&#10;Description automatically generated"/>
                    <pic:cNvPicPr/>
                  </pic:nvPicPr>
                  <pic:blipFill>
                    <a:blip r:embed="rId32"/>
                    <a:stretch>
                      <a:fillRect/>
                    </a:stretch>
                  </pic:blipFill>
                  <pic:spPr>
                    <a:xfrm>
                      <a:off x="0" y="0"/>
                      <a:ext cx="5542911" cy="7239909"/>
                    </a:xfrm>
                    <a:prstGeom prst="rect">
                      <a:avLst/>
                    </a:prstGeom>
                  </pic:spPr>
                </pic:pic>
              </a:graphicData>
            </a:graphic>
          </wp:inline>
        </w:drawing>
      </w:r>
    </w:p>
    <w:p w14:paraId="2CD62230" w14:textId="58AD4998" w:rsidR="00A21B9A" w:rsidRDefault="00A21B9A" w:rsidP="00A21B9A">
      <w:pPr>
        <w:pStyle w:val="Heading3"/>
      </w:pPr>
      <w:bookmarkStart w:id="47" w:name="_Toc116300967"/>
      <w:r>
        <w:lastRenderedPageBreak/>
        <w:t>Bridges</w:t>
      </w:r>
      <w:bookmarkEnd w:id="47"/>
    </w:p>
    <w:p w14:paraId="4AC3DF7A" w14:textId="7F84A20C" w:rsidR="00FE6438" w:rsidRPr="00FE6438" w:rsidRDefault="00FE6438" w:rsidP="00FE6438">
      <w:r>
        <w:t xml:space="preserve">Bridges are a critical component of the MRRPC’s multimodal freight transportation network. </w:t>
      </w:r>
      <w:r w:rsidRPr="00FE6438">
        <w:t>WisDOT generally defines a bridge as any structure spanning 20 feet or more that carries motor vehicle traffic.</w:t>
      </w:r>
      <w:r>
        <w:t xml:space="preserve"> Overall, </w:t>
      </w:r>
      <w:r w:rsidRPr="00FE6438">
        <w:t>Wisconsin has more than 14,000 bridges spanning state and local roadways. More than 5,000 bridges are along the state highway system (numbered state and federal highways) and are the responsibility of the Wisconsin Department of Transportation (WisDOT).</w:t>
      </w:r>
      <w:r>
        <w:t xml:space="preserve"> In addition, n</w:t>
      </w:r>
      <w:r w:rsidRPr="00FE6438">
        <w:t>early 9,000 bridges are located along local roadway systems (county and town roads and municipal streets) and are the responsibility of local governments.</w:t>
      </w:r>
      <w:r w:rsidR="00312D1D">
        <w:t xml:space="preserve"> </w:t>
      </w:r>
    </w:p>
    <w:p w14:paraId="04592D95" w14:textId="07AF65B7" w:rsidR="004A3F65" w:rsidRDefault="004A3F65" w:rsidP="00041A4A">
      <w:pPr>
        <w:autoSpaceDE w:val="0"/>
        <w:autoSpaceDN w:val="0"/>
        <w:adjustRightInd w:val="0"/>
        <w:spacing w:after="0" w:line="240" w:lineRule="auto"/>
        <w:jc w:val="left"/>
      </w:pPr>
      <w:r>
        <w:t>B</w:t>
      </w:r>
      <w:r w:rsidRPr="00CD44B4">
        <w:t>ridges are critical infrastructure assets of the</w:t>
      </w:r>
      <w:r>
        <w:t xml:space="preserve"> OSOW freight </w:t>
      </w:r>
      <w:r w:rsidRPr="00CD44B4">
        <w:t>transportation system</w:t>
      </w:r>
      <w:r>
        <w:t xml:space="preserve"> in western Wisconsin, </w:t>
      </w:r>
      <w:r w:rsidRPr="00850FA4">
        <w:t>with more than 679 bridges (</w:t>
      </w:r>
      <w:r>
        <w:t xml:space="preserve">see </w:t>
      </w:r>
      <w:r w:rsidRPr="00D77722">
        <w:rPr>
          <w:rFonts w:ascii="Open Sans Condensed" w:hAnsi="Open Sans Condensed" w:cs="Arial"/>
          <w:b/>
          <w:bCs/>
          <w:smallCaps/>
          <w:color w:val="799FC3" w:themeColor="accent2"/>
          <w:sz w:val="20"/>
          <w:szCs w:val="18"/>
        </w:rPr>
        <w:fldChar w:fldCharType="begin"/>
      </w:r>
      <w:r w:rsidRPr="00D77722">
        <w:rPr>
          <w:rFonts w:ascii="Open Sans Condensed" w:hAnsi="Open Sans Condensed" w:cs="Arial"/>
          <w:b/>
          <w:bCs/>
          <w:smallCaps/>
          <w:color w:val="799FC3" w:themeColor="accent2"/>
          <w:sz w:val="20"/>
          <w:szCs w:val="18"/>
        </w:rPr>
        <w:instrText xml:space="preserve"> REF _Ref109814297 \h  \* MERGEFORMAT </w:instrText>
      </w:r>
      <w:r w:rsidRPr="00D77722">
        <w:rPr>
          <w:rFonts w:ascii="Open Sans Condensed" w:hAnsi="Open Sans Condensed" w:cs="Arial"/>
          <w:b/>
          <w:bCs/>
          <w:smallCaps/>
          <w:color w:val="799FC3" w:themeColor="accent2"/>
          <w:sz w:val="20"/>
          <w:szCs w:val="18"/>
        </w:rPr>
      </w:r>
      <w:r w:rsidRPr="00D77722">
        <w:rPr>
          <w:rFonts w:ascii="Open Sans Condensed" w:hAnsi="Open Sans Condensed" w:cs="Arial"/>
          <w:b/>
          <w:bCs/>
          <w:smallCaps/>
          <w:color w:val="799FC3" w:themeColor="accent2"/>
          <w:sz w:val="20"/>
          <w:szCs w:val="18"/>
        </w:rPr>
        <w:fldChar w:fldCharType="separate"/>
      </w:r>
      <w:r w:rsidR="0059444D" w:rsidRPr="0059444D">
        <w:rPr>
          <w:rFonts w:ascii="Open Sans Condensed" w:hAnsi="Open Sans Condensed" w:cs="Arial"/>
          <w:b/>
          <w:bCs/>
          <w:smallCaps/>
          <w:color w:val="799FC3" w:themeColor="accent2"/>
          <w:sz w:val="20"/>
          <w:szCs w:val="18"/>
        </w:rPr>
        <w:t>Figure 10</w:t>
      </w:r>
      <w:r w:rsidRPr="00D77722">
        <w:rPr>
          <w:rFonts w:ascii="Open Sans Condensed" w:hAnsi="Open Sans Condensed" w:cs="Arial"/>
          <w:b/>
          <w:bCs/>
          <w:smallCaps/>
          <w:color w:val="799FC3" w:themeColor="accent2"/>
          <w:sz w:val="20"/>
          <w:szCs w:val="18"/>
        </w:rPr>
        <w:fldChar w:fldCharType="end"/>
      </w:r>
      <w:r w:rsidRPr="00041F8A">
        <w:t>)</w:t>
      </w:r>
      <w:r>
        <w:t xml:space="preserve"> </w:t>
      </w:r>
      <w:r w:rsidRPr="00CD44B4">
        <w:t>that are maintained by their</w:t>
      </w:r>
      <w:r>
        <w:t xml:space="preserve"> </w:t>
      </w:r>
      <w:r w:rsidRPr="00CD44B4">
        <w:t>respective jurisdictional agencies</w:t>
      </w:r>
      <w:r>
        <w:t xml:space="preserve"> throughout the 9-county regio</w:t>
      </w:r>
      <w:r w:rsidR="00D77722">
        <w:t>n.</w:t>
      </w:r>
      <w:r>
        <w:rPr>
          <w:rStyle w:val="FootnoteReference"/>
        </w:rPr>
        <w:footnoteReference w:id="7"/>
      </w:r>
      <w:r w:rsidRPr="00CD44B4">
        <w:t xml:space="preserve"> </w:t>
      </w:r>
      <w:r w:rsidR="00041A4A" w:rsidRPr="00041A4A">
        <w:t>Bridges</w:t>
      </w:r>
      <w:r w:rsidR="00041A4A">
        <w:t xml:space="preserve"> </w:t>
      </w:r>
      <w:r w:rsidR="00041A4A" w:rsidRPr="00041A4A">
        <w:t xml:space="preserve">provide critical connectivity in </w:t>
      </w:r>
      <w:r w:rsidR="00041A4A">
        <w:t>western Wisconsin</w:t>
      </w:r>
      <w:r w:rsidR="00041A4A" w:rsidRPr="00041A4A">
        <w:t>,</w:t>
      </w:r>
      <w:r w:rsidR="00041A4A">
        <w:t xml:space="preserve"> </w:t>
      </w:r>
      <w:r w:rsidR="00041A4A" w:rsidRPr="00041A4A">
        <w:t>most notably across the Mississippi</w:t>
      </w:r>
      <w:r w:rsidR="00041A4A">
        <w:t xml:space="preserve"> </w:t>
      </w:r>
      <w:r w:rsidR="00041A4A" w:rsidRPr="00041A4A">
        <w:t>River which serves as a substantial</w:t>
      </w:r>
      <w:r w:rsidR="00041A4A">
        <w:t xml:space="preserve"> </w:t>
      </w:r>
      <w:r w:rsidR="00041A4A" w:rsidRPr="00041A4A">
        <w:t>natural barrier</w:t>
      </w:r>
      <w:r w:rsidR="00041A4A">
        <w:t xml:space="preserve"> between Minnesota and Wisconsin</w:t>
      </w:r>
      <w:r w:rsidR="00041A4A" w:rsidRPr="00041A4A">
        <w:t xml:space="preserve">. Between St. </w:t>
      </w:r>
      <w:r w:rsidR="00041A4A">
        <w:t>Paul</w:t>
      </w:r>
      <w:r w:rsidR="00041A4A" w:rsidRPr="00041A4A">
        <w:t xml:space="preserve"> and</w:t>
      </w:r>
      <w:r w:rsidR="00041A4A">
        <w:t xml:space="preserve"> Prairie du Chien, </w:t>
      </w:r>
      <w:r w:rsidR="00041A4A" w:rsidRPr="00041A4A">
        <w:t>this natural divide is especially</w:t>
      </w:r>
      <w:r w:rsidR="00041A4A">
        <w:t xml:space="preserve"> </w:t>
      </w:r>
      <w:r w:rsidR="00041A4A" w:rsidRPr="00041A4A">
        <w:t>prominent by dividing the major highway corridors</w:t>
      </w:r>
      <w:r w:rsidR="00041A4A">
        <w:t xml:space="preserve"> </w:t>
      </w:r>
      <w:r w:rsidR="00041A4A" w:rsidRPr="00041A4A">
        <w:t>of I-9</w:t>
      </w:r>
      <w:r w:rsidR="00041A4A">
        <w:t>0</w:t>
      </w:r>
      <w:r w:rsidR="00041A4A" w:rsidRPr="00041A4A">
        <w:t xml:space="preserve"> and US 10. </w:t>
      </w:r>
    </w:p>
    <w:p w14:paraId="23767542" w14:textId="17A3A88B" w:rsidR="00A21B9A" w:rsidRDefault="00A21B9A" w:rsidP="00FE6438"/>
    <w:p w14:paraId="7C859C68" w14:textId="7BC35BE2" w:rsidR="00A21B9A" w:rsidRDefault="00A21B9A" w:rsidP="00FE6438"/>
    <w:p w14:paraId="10A8F51A" w14:textId="3CCF8DA2" w:rsidR="004A3F65" w:rsidRDefault="004A3F65" w:rsidP="00FE6438"/>
    <w:p w14:paraId="0179599F" w14:textId="276FCD1B" w:rsidR="004A3F65" w:rsidRDefault="004A3F65" w:rsidP="00FE6438"/>
    <w:p w14:paraId="071C3BF6" w14:textId="6134FF5B" w:rsidR="004A3F65" w:rsidRDefault="004A3F65" w:rsidP="00FE6438"/>
    <w:p w14:paraId="493523FB" w14:textId="16B23525" w:rsidR="004A3F65" w:rsidRDefault="004A3F65" w:rsidP="00FE6438"/>
    <w:p w14:paraId="4DAD8191" w14:textId="6B983D80" w:rsidR="004A3F65" w:rsidRDefault="004A3F65" w:rsidP="00FE6438"/>
    <w:p w14:paraId="4A7C529B" w14:textId="29BAE60A" w:rsidR="00D77722" w:rsidRDefault="00D77722" w:rsidP="00FE6438"/>
    <w:p w14:paraId="0217D1BF" w14:textId="77777777" w:rsidR="0065044A" w:rsidRDefault="0065044A" w:rsidP="00FE6438"/>
    <w:p w14:paraId="6BE094FA" w14:textId="21C037A7" w:rsidR="004A3F65" w:rsidRDefault="004A3F65" w:rsidP="00FE6438"/>
    <w:p w14:paraId="6623CCD2" w14:textId="06757540" w:rsidR="004A3F65" w:rsidRDefault="004A3F65" w:rsidP="00FE6438"/>
    <w:p w14:paraId="631FCD5F" w14:textId="1E79EEEF" w:rsidR="004A3F65" w:rsidRDefault="004A3F65" w:rsidP="00FE6438"/>
    <w:p w14:paraId="46D00C82" w14:textId="77777777" w:rsidR="00D77722" w:rsidRDefault="00D77722" w:rsidP="00FE6438"/>
    <w:p w14:paraId="3F06ED82" w14:textId="07D26AB3" w:rsidR="004A3F65" w:rsidRDefault="004A3F65" w:rsidP="00FE6438"/>
    <w:p w14:paraId="2E53F9AB" w14:textId="123CA380" w:rsidR="0059444D" w:rsidRDefault="0059444D">
      <w:pPr>
        <w:jc w:val="left"/>
      </w:pPr>
      <w:r>
        <w:br w:type="page"/>
      </w:r>
    </w:p>
    <w:p w14:paraId="2F10638E" w14:textId="652B1E6D" w:rsidR="00F37DE0" w:rsidRDefault="00F37DE0" w:rsidP="008E13E8">
      <w:pPr>
        <w:pStyle w:val="FIGURETITLE"/>
      </w:pPr>
      <w:bookmarkStart w:id="48" w:name="_Ref109814297"/>
      <w:bookmarkStart w:id="49" w:name="_Toc116303469"/>
      <w:r>
        <w:lastRenderedPageBreak/>
        <w:t xml:space="preserve">Figure </w:t>
      </w:r>
      <w:fldSimple w:instr=" SEQ Figure \* ARABIC ">
        <w:r w:rsidR="0059444D">
          <w:rPr>
            <w:noProof/>
          </w:rPr>
          <w:t>10</w:t>
        </w:r>
      </w:fldSimple>
      <w:bookmarkEnd w:id="48"/>
      <w:r>
        <w:t xml:space="preserve">: </w:t>
      </w:r>
      <w:r w:rsidR="00AD4AD2">
        <w:t>Substandard Bridges</w:t>
      </w:r>
      <w:bookmarkEnd w:id="49"/>
      <w:r>
        <w:t xml:space="preserve"> </w:t>
      </w:r>
    </w:p>
    <w:p w14:paraId="27F2B027" w14:textId="2BC7E2B1" w:rsidR="00F37DE0" w:rsidRDefault="00691F0E" w:rsidP="0059444D">
      <w:pPr>
        <w:pStyle w:val="FigureStyle"/>
        <w:jc w:val="center"/>
      </w:pPr>
      <w:r w:rsidRPr="00691F0E">
        <w:rPr>
          <w:noProof/>
        </w:rPr>
        <w:drawing>
          <wp:inline distT="0" distB="0" distL="0" distR="0" wp14:anchorId="2E507D97" wp14:editId="3959936C">
            <wp:extent cx="5858540" cy="7669876"/>
            <wp:effectExtent l="0" t="0" r="8890" b="762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33"/>
                    <a:stretch>
                      <a:fillRect/>
                    </a:stretch>
                  </pic:blipFill>
                  <pic:spPr>
                    <a:xfrm>
                      <a:off x="0" y="0"/>
                      <a:ext cx="5878359" cy="7695822"/>
                    </a:xfrm>
                    <a:prstGeom prst="rect">
                      <a:avLst/>
                    </a:prstGeom>
                  </pic:spPr>
                </pic:pic>
              </a:graphicData>
            </a:graphic>
          </wp:inline>
        </w:drawing>
      </w:r>
    </w:p>
    <w:p w14:paraId="1080C6C0" w14:textId="37555D00" w:rsidR="00F37DE0" w:rsidRDefault="00F37DE0" w:rsidP="008E13E8">
      <w:pPr>
        <w:pStyle w:val="Source"/>
      </w:pPr>
    </w:p>
    <w:p w14:paraId="54E53587" w14:textId="7043C526" w:rsidR="00A21B9A" w:rsidRDefault="00A21B9A" w:rsidP="00A21B9A">
      <w:pPr>
        <w:pStyle w:val="Heading3"/>
      </w:pPr>
      <w:bookmarkStart w:id="50" w:name="_Toc116300968"/>
      <w:r>
        <w:lastRenderedPageBreak/>
        <w:t>Alternative Fuels Corridors</w:t>
      </w:r>
      <w:bookmarkEnd w:id="50"/>
      <w:r>
        <w:t xml:space="preserve"> </w:t>
      </w:r>
    </w:p>
    <w:p w14:paraId="49973F91" w14:textId="77777777" w:rsidR="00A21B9A" w:rsidRDefault="002C31BD" w:rsidP="002C31BD">
      <w:r>
        <w:t xml:space="preserve">With the assistance of </w:t>
      </w:r>
      <w:r w:rsidRPr="00FC070F">
        <w:t>nominations from state and local officials</w:t>
      </w:r>
      <w:r>
        <w:t>,</w:t>
      </w:r>
      <w:r w:rsidRPr="00FC070F">
        <w:t xml:space="preserve"> </w:t>
      </w:r>
      <w:r>
        <w:t>t</w:t>
      </w:r>
      <w:r w:rsidR="00FC070F" w:rsidRPr="00FC070F">
        <w:t xml:space="preserve">he USDOT has </w:t>
      </w:r>
      <w:r>
        <w:t>established</w:t>
      </w:r>
      <w:r w:rsidRPr="00FC070F">
        <w:t xml:space="preserve"> a national network of electric vehicle charging and hydrogen, propane, and natural gas fueling corridors along NHS </w:t>
      </w:r>
      <w:r>
        <w:t>systems</w:t>
      </w:r>
      <w:r w:rsidRPr="00FC070F">
        <w:t xml:space="preserve"> </w:t>
      </w:r>
      <w:r>
        <w:t xml:space="preserve">that will help to </w:t>
      </w:r>
      <w:r w:rsidR="00FC070F" w:rsidRPr="00FC070F">
        <w:t xml:space="preserve">improve the mobility of alternative fuel vehicles. </w:t>
      </w:r>
    </w:p>
    <w:p w14:paraId="1379A623" w14:textId="228C86E3" w:rsidR="00E931EC" w:rsidRDefault="00E931EC" w:rsidP="002C31BD">
      <w:r>
        <w:rPr>
          <w:noProof/>
        </w:rPr>
        <mc:AlternateContent>
          <mc:Choice Requires="wps">
            <w:drawing>
              <wp:anchor distT="0" distB="0" distL="114300" distR="114300" simplePos="0" relativeHeight="251678208" behindDoc="1" locked="0" layoutInCell="1" allowOverlap="1" wp14:anchorId="1AF2EC2E" wp14:editId="041F68CB">
                <wp:simplePos x="0" y="0"/>
                <wp:positionH relativeFrom="margin">
                  <wp:align>left</wp:align>
                </wp:positionH>
                <wp:positionV relativeFrom="paragraph">
                  <wp:posOffset>263673</wp:posOffset>
                </wp:positionV>
                <wp:extent cx="6483350" cy="1638300"/>
                <wp:effectExtent l="0" t="0" r="0" b="0"/>
                <wp:wrapTight wrapText="bothSides">
                  <wp:wrapPolygon edited="0">
                    <wp:start x="0" y="0"/>
                    <wp:lineTo x="0" y="21349"/>
                    <wp:lineTo x="21515" y="21349"/>
                    <wp:lineTo x="21515" y="0"/>
                    <wp:lineTo x="0" y="0"/>
                  </wp:wrapPolygon>
                </wp:wrapTight>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638300"/>
                        </a:xfrm>
                        <a:prstGeom prst="rect">
                          <a:avLst/>
                        </a:prstGeom>
                        <a:solidFill>
                          <a:srgbClr val="E4E4E5"/>
                        </a:solidFill>
                        <a:ln w="9525">
                          <a:noFill/>
                          <a:miter lim="800000"/>
                          <a:headEnd/>
                          <a:tailEnd/>
                        </a:ln>
                      </wps:spPr>
                      <wps:txbx>
                        <w:txbxContent>
                          <w:p w14:paraId="0A620999" w14:textId="35ED5A31" w:rsidR="00E931EC" w:rsidRPr="00E931EC" w:rsidRDefault="00E931EC" w:rsidP="00E931EC">
                            <w:pPr>
                              <w:pStyle w:val="CallOutBox"/>
                              <w:spacing w:after="0" w:line="240" w:lineRule="auto"/>
                              <w:jc w:val="left"/>
                              <w:rPr>
                                <w:b w:val="0"/>
                                <w:bCs/>
                              </w:rPr>
                            </w:pPr>
                            <w:r w:rsidRPr="00E931EC">
                              <w:rPr>
                                <w:b w:val="0"/>
                                <w:bCs/>
                              </w:rPr>
                              <w:t xml:space="preserve">- Provide the opportunity for formal corridor designations on an annual basis; </w:t>
                            </w:r>
                          </w:p>
                          <w:p w14:paraId="6E16E322" w14:textId="038DEF56" w:rsidR="00E931EC" w:rsidRPr="00E931EC" w:rsidRDefault="00E931EC" w:rsidP="00E931EC">
                            <w:pPr>
                              <w:pStyle w:val="CallOutBox"/>
                              <w:spacing w:after="0" w:line="240" w:lineRule="auto"/>
                              <w:jc w:val="left"/>
                              <w:rPr>
                                <w:b w:val="0"/>
                                <w:bCs/>
                              </w:rPr>
                            </w:pPr>
                            <w:r w:rsidRPr="00E931EC">
                              <w:rPr>
                                <w:b w:val="0"/>
                                <w:bCs/>
                              </w:rPr>
                              <w:t xml:space="preserve">- Ensure that corridor designations are selected based on criteria that promote the "build out" of a national network; </w:t>
                            </w:r>
                          </w:p>
                          <w:p w14:paraId="7F148429" w14:textId="226822DE" w:rsidR="00E931EC" w:rsidRPr="00E931EC" w:rsidRDefault="00E931EC" w:rsidP="00E931EC">
                            <w:pPr>
                              <w:pStyle w:val="CallOutBox"/>
                              <w:spacing w:after="0" w:line="240" w:lineRule="auto"/>
                              <w:jc w:val="left"/>
                              <w:rPr>
                                <w:b w:val="0"/>
                                <w:bCs/>
                              </w:rPr>
                            </w:pPr>
                            <w:r w:rsidRPr="00E931EC">
                              <w:rPr>
                                <w:b w:val="0"/>
                                <w:bCs/>
                              </w:rPr>
                              <w:t xml:space="preserve">- Develop national signage and branding to help catalyze applicant and public interest; </w:t>
                            </w:r>
                          </w:p>
                          <w:p w14:paraId="511F1FFD" w14:textId="10B66432" w:rsidR="00E931EC" w:rsidRPr="00E931EC" w:rsidRDefault="00E931EC" w:rsidP="00E931EC">
                            <w:pPr>
                              <w:pStyle w:val="CallOutBox"/>
                              <w:spacing w:after="0" w:line="240" w:lineRule="auto"/>
                              <w:jc w:val="left"/>
                              <w:rPr>
                                <w:b w:val="0"/>
                                <w:bCs/>
                              </w:rPr>
                            </w:pPr>
                            <w:r w:rsidRPr="00E931EC">
                              <w:rPr>
                                <w:b w:val="0"/>
                                <w:bCs/>
                              </w:rPr>
                              <w:t xml:space="preserve">- Encourage multi-state and regional cooperation and collaboration; and, </w:t>
                            </w:r>
                          </w:p>
                          <w:p w14:paraId="321B19EF" w14:textId="56255B17" w:rsidR="00E931EC" w:rsidRPr="00E931EC" w:rsidRDefault="00E931EC" w:rsidP="00E931EC">
                            <w:pPr>
                              <w:pStyle w:val="CallOutBox"/>
                              <w:spacing w:after="0" w:line="240" w:lineRule="auto"/>
                              <w:jc w:val="left"/>
                              <w:rPr>
                                <w:b w:val="0"/>
                                <w:bCs/>
                              </w:rPr>
                            </w:pPr>
                            <w:r w:rsidRPr="00E931EC">
                              <w:rPr>
                                <w:b w:val="0"/>
                                <w:bCs/>
                              </w:rPr>
                              <w:t xml:space="preserve">- Bring together a consortium of stakeholders including state agencies, utilities, alternative fuel providers, and car manufacturers to promote and advance alternative fuel corridor designations in conjunction with the Department of Energy. </w:t>
                            </w:r>
                            <w:r w:rsidRPr="00E931EC">
                              <w:rPr>
                                <w:b w:val="0"/>
                                <w:bCs/>
                              </w:rPr>
                              <w:t/>
                            </w:r>
                          </w:p>
                          <w:p w14:paraId="78923C0C" w14:textId="77777777" w:rsidR="00E931EC" w:rsidRPr="000F35F8" w:rsidRDefault="00E931EC" w:rsidP="00E931EC">
                            <w:pPr>
                              <w:pStyle w:val="CallOutBox"/>
                              <w:spacing w:after="0" w:line="240" w:lineRule="auto"/>
                              <w:jc w:val="left"/>
                              <w:rPr>
                                <w:b w:val="0"/>
                                <w:bC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F2EC2E" id="_x0000_s1033" type="#_x0000_t202" style="position:absolute;left:0;text-align:left;margin-left:0;margin-top:20.75pt;width:510.5pt;height:129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" fillcolor="#e4e4e5" stroked="f">
                <v:textbox>
                  <w:txbxContent>
                    <w:p w14:paraId="0A620999" w14:textId="35ED5A31" w:rsidR="00E931EC" w:rsidRPr="00E931EC" w:rsidRDefault="00E931EC" w:rsidP="00E931EC">
                      <w:pPr>
                        <w:pStyle w:val="CallOutBox"/>
                        <w:spacing w:after="0" w:line="240" w:lineRule="auto"/>
                        <w:jc w:val="left"/>
                        <w:rPr>
                          <w:b w:val="0"/>
                          <w:bCs/>
                        </w:rPr>
                      </w:pPr>
                      <w:r w:rsidRPr="00E931EC">
                        <w:rPr>
                          <w:b w:val="0"/>
                          <w:bCs/>
                        </w:rPr>
                        <w:t xml:space="preserve">- Provide the opportunity for formal corridor designations on an annual basis; </w:t>
                      </w:r>
                    </w:p>
                    <w:p w14:paraId="6E16E322" w14:textId="038DEF56" w:rsidR="00E931EC" w:rsidRPr="00E931EC" w:rsidRDefault="00E931EC" w:rsidP="00E931EC">
                      <w:pPr>
                        <w:pStyle w:val="CallOutBox"/>
                        <w:spacing w:after="0" w:line="240" w:lineRule="auto"/>
                        <w:jc w:val="left"/>
                        <w:rPr>
                          <w:b w:val="0"/>
                          <w:bCs/>
                        </w:rPr>
                      </w:pPr>
                      <w:r w:rsidRPr="00E931EC">
                        <w:rPr>
                          <w:b w:val="0"/>
                          <w:bCs/>
                        </w:rPr>
                        <w:t xml:space="preserve">- Ensure that corridor designations are selected based on criteria that promote the "build out" of a national network; </w:t>
                      </w:r>
                    </w:p>
                    <w:p w14:paraId="7F148429" w14:textId="226822DE" w:rsidR="00E931EC" w:rsidRPr="00E931EC" w:rsidRDefault="00E931EC" w:rsidP="00E931EC">
                      <w:pPr>
                        <w:pStyle w:val="CallOutBox"/>
                        <w:spacing w:after="0" w:line="240" w:lineRule="auto"/>
                        <w:jc w:val="left"/>
                        <w:rPr>
                          <w:b w:val="0"/>
                          <w:bCs/>
                        </w:rPr>
                      </w:pPr>
                      <w:r w:rsidRPr="00E931EC">
                        <w:rPr>
                          <w:b w:val="0"/>
                          <w:bCs/>
                        </w:rPr>
                        <w:t xml:space="preserve">- Develop national signage and branding to help catalyze applicant and public interest; </w:t>
                      </w:r>
                    </w:p>
                    <w:p w14:paraId="511F1FFD" w14:textId="10B66432" w:rsidR="00E931EC" w:rsidRPr="00E931EC" w:rsidRDefault="00E931EC" w:rsidP="00E931EC">
                      <w:pPr>
                        <w:pStyle w:val="CallOutBox"/>
                        <w:spacing w:after="0" w:line="240" w:lineRule="auto"/>
                        <w:jc w:val="left"/>
                        <w:rPr>
                          <w:b w:val="0"/>
                          <w:bCs/>
                        </w:rPr>
                      </w:pPr>
                      <w:r w:rsidRPr="00E931EC">
                        <w:rPr>
                          <w:b w:val="0"/>
                          <w:bCs/>
                        </w:rPr>
                        <w:t xml:space="preserve">- Encourage multi-state and regional cooperation and collaboration; and, </w:t>
                      </w:r>
                    </w:p>
                    <w:p w14:paraId="321B19EF" w14:textId="56255B17" w:rsidR="00E931EC" w:rsidRPr="00E931EC" w:rsidRDefault="00E931EC" w:rsidP="00E931EC">
                      <w:pPr>
                        <w:pStyle w:val="CallOutBox"/>
                        <w:spacing w:after="0" w:line="240" w:lineRule="auto"/>
                        <w:jc w:val="left"/>
                        <w:rPr>
                          <w:b w:val="0"/>
                          <w:bCs/>
                        </w:rPr>
                      </w:pPr>
                      <w:r w:rsidRPr="00E931EC">
                        <w:rPr>
                          <w:b w:val="0"/>
                          <w:bCs/>
                        </w:rPr>
                        <w:t xml:space="preserve">- Bring together a consortium of stakeholders including state agencies, utilities, alternative fuel providers, and car manufacturers to promote and advance alternative fuel corridor designations in conjunction with the Department of Energy. </w:t>
                      </w:r>
                      <w:r w:rsidRPr="00E931EC">
                        <w:rPr>
                          <w:b w:val="0"/>
                          <w:bCs/>
                        </w:rPr>
                        <w:t/>
                      </w:r>
                    </w:p>
                    <w:p w14:paraId="78923C0C" w14:textId="77777777" w:rsidR="00E931EC" w:rsidRPr="000F35F8" w:rsidRDefault="00E931EC" w:rsidP="00E931EC">
                      <w:pPr>
                        <w:pStyle w:val="CallOutBox"/>
                        <w:spacing w:after="0" w:line="240" w:lineRule="auto"/>
                        <w:jc w:val="left"/>
                        <w:rPr>
                          <w:b w:val="0"/>
                          <w:bCs/>
                        </w:rPr>
                      </w:pPr>
                    </w:p>
                  </w:txbxContent>
                </v:textbox>
                <w10:wrap type="tight" anchorx="margin"/>
              </v:shape>
            </w:pict>
          </mc:Fallback>
        </mc:AlternateContent>
      </w:r>
      <w:r w:rsidR="00A21B9A" w:rsidRPr="00A21B9A">
        <w:t xml:space="preserve">FHWA intends to support the expansion of this national network through the following process: </w:t>
      </w:r>
    </w:p>
    <w:p w14:paraId="63271059" w14:textId="0A3A8EFD" w:rsidR="00465982" w:rsidRDefault="002C31BD" w:rsidP="002C31BD">
      <w:r w:rsidRPr="002C31BD">
        <w:t xml:space="preserve">Designated corridors in </w:t>
      </w:r>
      <w:r w:rsidR="00B33B54" w:rsidRPr="00850FA4">
        <w:t>western Wisconsin</w:t>
      </w:r>
      <w:r w:rsidRPr="00850FA4">
        <w:t xml:space="preserve"> include </w:t>
      </w:r>
      <w:r w:rsidR="00EB73CB" w:rsidRPr="00850FA4">
        <w:t>I-94 and I-90</w:t>
      </w:r>
      <w:r w:rsidR="00B33B54">
        <w:t xml:space="preserve"> (see </w:t>
      </w:r>
      <w:r w:rsidR="00B33B54" w:rsidRPr="009154CD">
        <w:rPr>
          <w:rFonts w:ascii="Open Sans Condensed" w:hAnsi="Open Sans Condensed" w:cs="Arial"/>
          <w:b/>
          <w:bCs/>
          <w:smallCaps/>
          <w:color w:val="799FC3" w:themeColor="accent2"/>
          <w:sz w:val="20"/>
          <w:szCs w:val="18"/>
        </w:rPr>
        <w:fldChar w:fldCharType="begin"/>
      </w:r>
      <w:r w:rsidR="00B33B54" w:rsidRPr="009154CD">
        <w:rPr>
          <w:rFonts w:ascii="Open Sans Condensed" w:hAnsi="Open Sans Condensed" w:cs="Arial"/>
          <w:b/>
          <w:bCs/>
          <w:smallCaps/>
          <w:color w:val="799FC3" w:themeColor="accent2"/>
          <w:sz w:val="20"/>
          <w:szCs w:val="18"/>
        </w:rPr>
        <w:instrText xml:space="preserve"> REF _Ref109813094 \h  \* MERGEFORMAT </w:instrText>
      </w:r>
      <w:r w:rsidR="00B33B54" w:rsidRPr="009154CD">
        <w:rPr>
          <w:rFonts w:ascii="Open Sans Condensed" w:hAnsi="Open Sans Condensed" w:cs="Arial"/>
          <w:b/>
          <w:bCs/>
          <w:smallCaps/>
          <w:color w:val="799FC3" w:themeColor="accent2"/>
          <w:sz w:val="20"/>
          <w:szCs w:val="18"/>
        </w:rPr>
      </w:r>
      <w:r w:rsidR="00B33B54" w:rsidRPr="009154CD">
        <w:rPr>
          <w:rFonts w:ascii="Open Sans Condensed" w:hAnsi="Open Sans Condensed" w:cs="Arial"/>
          <w:b/>
          <w:bCs/>
          <w:smallCaps/>
          <w:color w:val="799FC3" w:themeColor="accent2"/>
          <w:sz w:val="20"/>
          <w:szCs w:val="18"/>
        </w:rPr>
        <w:fldChar w:fldCharType="separate"/>
      </w:r>
      <w:r w:rsidR="0059444D" w:rsidRPr="0059444D">
        <w:rPr>
          <w:rFonts w:ascii="Open Sans Condensed" w:hAnsi="Open Sans Condensed" w:cs="Arial"/>
          <w:b/>
          <w:bCs/>
          <w:smallCaps/>
          <w:color w:val="799FC3" w:themeColor="accent2"/>
          <w:sz w:val="20"/>
          <w:szCs w:val="18"/>
        </w:rPr>
        <w:t>Figure 11</w:t>
      </w:r>
      <w:r w:rsidR="00B33B54" w:rsidRPr="009154CD">
        <w:rPr>
          <w:rFonts w:ascii="Open Sans Condensed" w:hAnsi="Open Sans Condensed" w:cs="Arial"/>
          <w:b/>
          <w:bCs/>
          <w:smallCaps/>
          <w:color w:val="799FC3" w:themeColor="accent2"/>
          <w:sz w:val="20"/>
          <w:szCs w:val="18"/>
        </w:rPr>
        <w:fldChar w:fldCharType="end"/>
      </w:r>
      <w:r w:rsidR="00B33B54">
        <w:t>)</w:t>
      </w:r>
      <w:r w:rsidRPr="002C31BD">
        <w:t xml:space="preserve">. </w:t>
      </w:r>
      <w:r w:rsidR="001F09C0">
        <w:t>According to the Energy Information Administration (EIA),</w:t>
      </w:r>
      <w:r w:rsidR="00B33B54">
        <w:t xml:space="preserve"> the 9-county region includes </w:t>
      </w:r>
      <w:r w:rsidR="00EB73CB" w:rsidRPr="00850FA4">
        <w:t>24</w:t>
      </w:r>
      <w:r w:rsidRPr="00850FA4">
        <w:t xml:space="preserve"> Electric</w:t>
      </w:r>
      <w:r w:rsidRPr="002C31BD">
        <w:t xml:space="preserve"> (ELEC), </w:t>
      </w:r>
      <w:r w:rsidR="00EB73CB" w:rsidRPr="00850FA4">
        <w:t>three</w:t>
      </w:r>
      <w:r w:rsidRPr="00850FA4">
        <w:t xml:space="preserve"> Liquefied Petroleum</w:t>
      </w:r>
      <w:r w:rsidRPr="002C31BD">
        <w:t xml:space="preserve"> Gas (LPG), </w:t>
      </w:r>
      <w:r w:rsidR="00EB73CB" w:rsidRPr="00850FA4">
        <w:t>13</w:t>
      </w:r>
      <w:r w:rsidRPr="002C31BD">
        <w:t xml:space="preserve"> E85 Ethanol (E85), </w:t>
      </w:r>
      <w:r w:rsidR="00EB73CB" w:rsidRPr="00850FA4">
        <w:t>two</w:t>
      </w:r>
      <w:r w:rsidRPr="002C31BD">
        <w:t xml:space="preserve"> Compressed Natural Gas (CNG), </w:t>
      </w:r>
      <w:r w:rsidR="00093E59" w:rsidRPr="00850FA4">
        <w:t>three</w:t>
      </w:r>
      <w:r w:rsidRPr="002C31BD">
        <w:t xml:space="preserve"> Biodiesel (BD) and </w:t>
      </w:r>
      <w:r w:rsidR="00093E59" w:rsidRPr="00850FA4">
        <w:t>one</w:t>
      </w:r>
      <w:r w:rsidRPr="002C31BD">
        <w:t xml:space="preserve"> Liquefied Natural Gas (LNG) stations.</w:t>
      </w:r>
      <w:r w:rsidR="007350E2">
        <w:t xml:space="preserve"> A majority of these stations are located in close vicinity to La Crosse. </w:t>
      </w:r>
      <w:r w:rsidR="00691F0E">
        <w:t xml:space="preserve">In fact, approximately 22 of the total station locations are located in close proximity to La Crosse. </w:t>
      </w:r>
    </w:p>
    <w:p w14:paraId="4199C826" w14:textId="4C26DABD" w:rsidR="001F09C0" w:rsidRDefault="001F09C0" w:rsidP="002C31BD"/>
    <w:p w14:paraId="09A26E9D" w14:textId="77777777" w:rsidR="000F35F8" w:rsidRDefault="000F35F8" w:rsidP="002C31BD"/>
    <w:p w14:paraId="71D36AAA" w14:textId="56AFFAC3" w:rsidR="001F09C0" w:rsidRDefault="001F09C0" w:rsidP="002C31BD"/>
    <w:p w14:paraId="3833E02F" w14:textId="392C40A5" w:rsidR="001F09C0" w:rsidRDefault="001F09C0" w:rsidP="002C31BD"/>
    <w:p w14:paraId="71B8BE0C" w14:textId="575FD6D5" w:rsidR="001F09C0" w:rsidRDefault="001F09C0" w:rsidP="002C31BD"/>
    <w:p w14:paraId="12C1889E" w14:textId="25A2C3B5" w:rsidR="001F09C0" w:rsidRDefault="001F09C0" w:rsidP="002C31BD"/>
    <w:p w14:paraId="703AB3F8" w14:textId="77777777" w:rsidR="001F09C0" w:rsidRDefault="001F09C0" w:rsidP="002C31BD"/>
    <w:p w14:paraId="162642CA" w14:textId="65C070AB" w:rsidR="00465982" w:rsidRDefault="00465982" w:rsidP="002C31BD"/>
    <w:p w14:paraId="22AF495B" w14:textId="77777777" w:rsidR="000F35F8" w:rsidRDefault="000F35F8" w:rsidP="002C31BD"/>
    <w:p w14:paraId="3D8ABB30" w14:textId="7B721019" w:rsidR="00465982" w:rsidRDefault="00465982" w:rsidP="002C31BD"/>
    <w:p w14:paraId="61E07FEC" w14:textId="7C986FDA" w:rsidR="00DE5ADC" w:rsidRDefault="00DE5ADC" w:rsidP="002C31BD"/>
    <w:p w14:paraId="7F07E658" w14:textId="77777777" w:rsidR="00DE5ADC" w:rsidRDefault="00DE5ADC" w:rsidP="002C31BD"/>
    <w:p w14:paraId="12B97EB2" w14:textId="2AFFAF0D" w:rsidR="00465982" w:rsidRDefault="00465982" w:rsidP="002C31BD"/>
    <w:p w14:paraId="37F449D3" w14:textId="3E3DBC52" w:rsidR="00BD0CED" w:rsidRDefault="00BD0CED" w:rsidP="008E13E8">
      <w:pPr>
        <w:pStyle w:val="FIGURETITLE"/>
      </w:pPr>
      <w:bookmarkStart w:id="51" w:name="_Ref109813094"/>
      <w:bookmarkStart w:id="52" w:name="_Toc116303470"/>
      <w:r>
        <w:lastRenderedPageBreak/>
        <w:t xml:space="preserve">Figure </w:t>
      </w:r>
      <w:fldSimple w:instr=" SEQ Figure \* ARABIC ">
        <w:r w:rsidR="0059444D">
          <w:rPr>
            <w:noProof/>
          </w:rPr>
          <w:t>11</w:t>
        </w:r>
      </w:fldSimple>
      <w:bookmarkEnd w:id="51"/>
      <w:r>
        <w:t>: Alternative Fuel Corridors and Stations</w:t>
      </w:r>
      <w:bookmarkEnd w:id="52"/>
      <w:r w:rsidR="00246907">
        <w:t xml:space="preserve"> </w:t>
      </w:r>
    </w:p>
    <w:p w14:paraId="10553B56" w14:textId="6FF47BAF" w:rsidR="00BD0CED" w:rsidRDefault="00BD0CED" w:rsidP="00921A12">
      <w:r w:rsidRPr="00BD0CED">
        <w:rPr>
          <w:noProof/>
        </w:rPr>
        <w:drawing>
          <wp:inline distT="0" distB="0" distL="0" distR="0" wp14:anchorId="4DC25E08" wp14:editId="4F3C8F65">
            <wp:extent cx="5949537" cy="7314035"/>
            <wp:effectExtent l="0" t="0" r="0" b="1270"/>
            <wp:docPr id="30" name="Content Placeholder 6" descr="Map&#10;&#10;Description automatically generated">
              <a:extLst xmlns:a="http://schemas.openxmlformats.org/drawingml/2006/main">
                <a:ext uri="{FF2B5EF4-FFF2-40B4-BE49-F238E27FC236}">
                  <a16:creationId xmlns:a16="http://schemas.microsoft.com/office/drawing/2014/main" id="{FB6FE240-A4CF-401F-B6BC-47D75339B2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Map&#10;&#10;Description automatically generated">
                      <a:extLst>
                        <a:ext uri="{FF2B5EF4-FFF2-40B4-BE49-F238E27FC236}">
                          <a16:creationId xmlns:a16="http://schemas.microsoft.com/office/drawing/2014/main" id="{FB6FE240-A4CF-401F-B6BC-47D75339B28A}"/>
                        </a:ext>
                      </a:extLst>
                    </pic:cNvPr>
                    <pic:cNvPicPr>
                      <a:picLocks noGrp="1" noChangeAspect="1"/>
                    </pic:cNvPicPr>
                  </pic:nvPicPr>
                  <pic:blipFill rotWithShape="1">
                    <a:blip r:embed="rId34">
                      <a:extLst>
                        <a:ext uri="{28A0092B-C50C-407E-A947-70E740481C1C}">
                          <a14:useLocalDpi xmlns:a14="http://schemas.microsoft.com/office/drawing/2010/main" val="0"/>
                        </a:ext>
                      </a:extLst>
                    </a:blip>
                    <a:srcRect l="4974" t="3785" r="5147" b="10834"/>
                    <a:stretch/>
                  </pic:blipFill>
                  <pic:spPr bwMode="auto">
                    <a:xfrm>
                      <a:off x="0" y="0"/>
                      <a:ext cx="5996360" cy="7371596"/>
                    </a:xfrm>
                    <a:prstGeom prst="rect">
                      <a:avLst/>
                    </a:prstGeom>
                    <a:ln>
                      <a:noFill/>
                    </a:ln>
                    <a:extLst>
                      <a:ext uri="{53640926-AAD7-44D8-BBD7-CCE9431645EC}">
                        <a14:shadowObscured xmlns:a14="http://schemas.microsoft.com/office/drawing/2010/main"/>
                      </a:ext>
                    </a:extLst>
                  </pic:spPr>
                </pic:pic>
              </a:graphicData>
            </a:graphic>
          </wp:inline>
        </w:drawing>
      </w:r>
    </w:p>
    <w:p w14:paraId="641DA92B" w14:textId="783D996B" w:rsidR="00A21B9A" w:rsidRDefault="00A21B9A" w:rsidP="00A21B9A">
      <w:pPr>
        <w:pStyle w:val="Heading3"/>
      </w:pPr>
      <w:bookmarkStart w:id="53" w:name="_Toc116300969"/>
      <w:r>
        <w:lastRenderedPageBreak/>
        <w:t>Truck Parking</w:t>
      </w:r>
      <w:bookmarkEnd w:id="53"/>
    </w:p>
    <w:p w14:paraId="113CE573" w14:textId="67BC6CF8" w:rsidR="00A21B9A" w:rsidRDefault="00A21B9A" w:rsidP="00A21B9A">
      <w:r w:rsidRPr="00312D1D">
        <w:rPr>
          <w:rFonts w:ascii="Open Sans Condensed" w:hAnsi="Open Sans Condensed" w:cs="Arial"/>
          <w:b/>
          <w:bCs/>
          <w:smallCaps/>
          <w:color w:val="799FC3" w:themeColor="accent2"/>
          <w:sz w:val="20"/>
          <w:szCs w:val="18"/>
        </w:rPr>
        <w:fldChar w:fldCharType="begin"/>
      </w:r>
      <w:r w:rsidRPr="00312D1D">
        <w:rPr>
          <w:rFonts w:ascii="Open Sans Condensed" w:hAnsi="Open Sans Condensed" w:cs="Arial"/>
          <w:b/>
          <w:bCs/>
          <w:smallCaps/>
          <w:color w:val="799FC3" w:themeColor="accent2"/>
          <w:sz w:val="20"/>
          <w:szCs w:val="18"/>
        </w:rPr>
        <w:instrText xml:space="preserve"> REF _Ref115773023 \h  \* MERGEFORMAT </w:instrText>
      </w:r>
      <w:r w:rsidRPr="00312D1D">
        <w:rPr>
          <w:rFonts w:ascii="Open Sans Condensed" w:hAnsi="Open Sans Condensed" w:cs="Arial"/>
          <w:b/>
          <w:bCs/>
          <w:smallCaps/>
          <w:color w:val="799FC3" w:themeColor="accent2"/>
          <w:sz w:val="20"/>
          <w:szCs w:val="18"/>
        </w:rPr>
      </w:r>
      <w:r w:rsidRPr="00312D1D">
        <w:rPr>
          <w:rFonts w:ascii="Open Sans Condensed" w:hAnsi="Open Sans Condensed" w:cs="Arial"/>
          <w:b/>
          <w:bCs/>
          <w:smallCaps/>
          <w:color w:val="799FC3" w:themeColor="accent2"/>
          <w:sz w:val="20"/>
          <w:szCs w:val="18"/>
        </w:rPr>
        <w:fldChar w:fldCharType="separate"/>
      </w:r>
      <w:r w:rsidR="0059444D" w:rsidRPr="0059444D">
        <w:rPr>
          <w:rFonts w:ascii="Open Sans Condensed" w:hAnsi="Open Sans Condensed" w:cs="Arial"/>
          <w:b/>
          <w:bCs/>
          <w:smallCaps/>
          <w:color w:val="799FC3" w:themeColor="accent2"/>
          <w:sz w:val="20"/>
          <w:szCs w:val="18"/>
        </w:rPr>
        <w:t>Figure 12</w:t>
      </w:r>
      <w:r w:rsidRPr="00312D1D">
        <w:rPr>
          <w:rFonts w:ascii="Open Sans Condensed" w:hAnsi="Open Sans Condensed" w:cs="Arial"/>
          <w:b/>
          <w:bCs/>
          <w:smallCaps/>
          <w:color w:val="799FC3" w:themeColor="accent2"/>
          <w:sz w:val="20"/>
          <w:szCs w:val="18"/>
        </w:rPr>
        <w:fldChar w:fldCharType="end"/>
      </w:r>
      <w:r>
        <w:t xml:space="preserve"> illustrates the truck parking availability in the MRRPC region. Statewide, there are 30 public rest areas that provide free parking to trucks located adjacent to interstates and state highways.</w:t>
      </w:r>
      <w:r>
        <w:rPr>
          <w:rStyle w:val="FootnoteReference"/>
        </w:rPr>
        <w:footnoteReference w:id="8"/>
      </w:r>
      <w:r>
        <w:t xml:space="preserve"> There are </w:t>
      </w:r>
      <w:r w:rsidRPr="00850FA4">
        <w:t>five public rest areas that</w:t>
      </w:r>
      <w:r>
        <w:t xml:space="preserve"> provide truck parking in the MRRPC. Additionally, there are a variety of private truck parking providers such as truck stops and gas stations. Those public rest areas are located in La Crosse, Sparta, and Black River Falls and are all WisDOT operated facilities. They include services such as clean restroom facilities, car and truck parking, road maps and traveler information, and snacks and drinks from vending machines. In December of 2016, WisDOT and a handful of partnering states in the region adopted the Truck Parking Management Systems (TPIMS) to assist commercial truck drivers with truck parking availability. TPIMS use sensors and cameras to create real-time information about the availability of truck parking at the majority of public rest areas</w:t>
      </w:r>
      <w:r>
        <w:rPr>
          <w:rStyle w:val="FootnoteReference"/>
        </w:rPr>
        <w:footnoteReference w:id="9"/>
      </w:r>
      <w:r>
        <w:t xml:space="preserve">. These numbers are then broadcasted on road signs, which can assist commercial truck drivers in planning their rest periods without having to exit the freeway. </w:t>
      </w:r>
    </w:p>
    <w:p w14:paraId="683B2319" w14:textId="77777777" w:rsidR="00A21B9A" w:rsidRDefault="00A21B9A" w:rsidP="00A21B9A">
      <w:r>
        <w:t>WisDOT public rest areas vary in size and a breakdown of parking spaces can be found below:</w:t>
      </w:r>
    </w:p>
    <w:p w14:paraId="3FBE6A5F" w14:textId="77777777" w:rsidR="00A21B9A" w:rsidRDefault="00A21B9A" w:rsidP="00A21B9A">
      <w:pPr>
        <w:pStyle w:val="ListParagraph"/>
        <w:numPr>
          <w:ilvl w:val="0"/>
          <w:numId w:val="24"/>
        </w:numPr>
      </w:pPr>
      <w:r>
        <w:t>I-90 eastbound – La Crosse – Rest Area 31: 16 truck parking stalls</w:t>
      </w:r>
      <w:bookmarkStart w:id="54" w:name="_Ref108602376"/>
    </w:p>
    <w:p w14:paraId="070394C2" w14:textId="77777777" w:rsidR="00A21B9A" w:rsidRDefault="00A21B9A" w:rsidP="00A21B9A">
      <w:pPr>
        <w:pStyle w:val="ListParagraph"/>
        <w:numPr>
          <w:ilvl w:val="0"/>
          <w:numId w:val="24"/>
        </w:numPr>
      </w:pPr>
      <w:r>
        <w:t>I-90 westbound – Sparta – Rest Area 16: 16 truck parking stalls</w:t>
      </w:r>
    </w:p>
    <w:p w14:paraId="2F6E8C93" w14:textId="77777777" w:rsidR="00A21B9A" w:rsidRDefault="00A21B9A" w:rsidP="00A21B9A">
      <w:pPr>
        <w:pStyle w:val="ListParagraph"/>
        <w:numPr>
          <w:ilvl w:val="0"/>
          <w:numId w:val="24"/>
        </w:numPr>
      </w:pPr>
      <w:r>
        <w:t>Black River Falls (2):</w:t>
      </w:r>
    </w:p>
    <w:p w14:paraId="3F13C2C9" w14:textId="77777777" w:rsidR="00A21B9A" w:rsidRDefault="00A21B9A" w:rsidP="00A21B9A">
      <w:pPr>
        <w:pStyle w:val="ListParagraph"/>
        <w:numPr>
          <w:ilvl w:val="1"/>
          <w:numId w:val="24"/>
        </w:numPr>
      </w:pPr>
      <w:r>
        <w:t>I-94 westbound – WisDOT Rest Area 53 (</w:t>
      </w:r>
      <w:proofErr w:type="spellStart"/>
      <w:r>
        <w:t>Millston</w:t>
      </w:r>
      <w:proofErr w:type="spellEnd"/>
      <w:r>
        <w:t>): 41 truck parking stalls</w:t>
      </w:r>
    </w:p>
    <w:p w14:paraId="74247B9F" w14:textId="77777777" w:rsidR="00A21B9A" w:rsidRDefault="00A21B9A" w:rsidP="00A21B9A">
      <w:pPr>
        <w:pStyle w:val="ListParagraph"/>
        <w:numPr>
          <w:ilvl w:val="1"/>
          <w:numId w:val="24"/>
        </w:numPr>
      </w:pPr>
      <w:r>
        <w:t>I-94 westbound - WisDOT Rest Area 54 (Black River Falls): 43 truck parking stalls</w:t>
      </w:r>
    </w:p>
    <w:p w14:paraId="36A78477" w14:textId="2F70914F" w:rsidR="00A21B9A" w:rsidRDefault="00A21B9A" w:rsidP="00A21B9A">
      <w:r w:rsidRPr="00850FA4">
        <w:t xml:space="preserve">In 2014, WisDOT received a $1 million grant from FHWA to pilot a truck parking availability system in the state. The system was deployed in 2016 at four public rest areas on I-94 eastbound from Dunn County to Columbia County. Hybrid Dynamic Message Signs (HDMS) </w:t>
      </w:r>
      <w:r w:rsidR="00312D1D">
        <w:t>have been</w:t>
      </w:r>
      <w:r w:rsidRPr="00850FA4">
        <w:t xml:space="preserve"> installed along the corridor showing truck parking availability information. In 2015, Wisconsin, along with seven other Midwestern states, was awarded a $25 million grant from the United States DOT through the Transportation Investment Generating Economic Recovery (TIGER) program to build a regional truck parking information management system. Wisconsin’s portion of the $25 million grant is $3 million. Using HDMS, this system will include seven public rest areas along the I-94 corridor, east and westbound from the Illinois to Minnesota state lines. This system was constructed between 2016 and 2018. The truck stops in </w:t>
      </w:r>
      <w:proofErr w:type="spellStart"/>
      <w:r w:rsidRPr="00850FA4">
        <w:t>Millston</w:t>
      </w:r>
      <w:proofErr w:type="spellEnd"/>
      <w:r w:rsidRPr="00850FA4">
        <w:t xml:space="preserve"> and Black River Falls currently employ this technology.</w:t>
      </w:r>
      <w:r w:rsidR="00312D1D">
        <w:t xml:space="preserve"> </w:t>
      </w:r>
    </w:p>
    <w:p w14:paraId="0C835F91" w14:textId="26F5E551" w:rsidR="00312D1D" w:rsidRDefault="00312D1D" w:rsidP="00A21B9A"/>
    <w:p w14:paraId="426B0B46" w14:textId="3636876B" w:rsidR="0059444D" w:rsidRDefault="0059444D">
      <w:pPr>
        <w:jc w:val="left"/>
      </w:pPr>
      <w:r>
        <w:br w:type="page"/>
      </w:r>
    </w:p>
    <w:p w14:paraId="7A4B6C5B" w14:textId="17D0C61E" w:rsidR="00246907" w:rsidRDefault="00246907" w:rsidP="008E13E8">
      <w:pPr>
        <w:pStyle w:val="FIGURETITLE"/>
      </w:pPr>
      <w:bookmarkStart w:id="55" w:name="_Ref115773023"/>
      <w:bookmarkStart w:id="56" w:name="_Toc116303471"/>
      <w:r>
        <w:lastRenderedPageBreak/>
        <w:t xml:space="preserve">Figure </w:t>
      </w:r>
      <w:fldSimple w:instr=" SEQ Figure \* ARABIC ">
        <w:r w:rsidR="0059444D">
          <w:rPr>
            <w:noProof/>
          </w:rPr>
          <w:t>12</w:t>
        </w:r>
      </w:fldSimple>
      <w:bookmarkEnd w:id="54"/>
      <w:bookmarkEnd w:id="55"/>
      <w:r>
        <w:t xml:space="preserve">: Truck Parking Availability </w:t>
      </w:r>
      <w:bookmarkEnd w:id="56"/>
    </w:p>
    <w:p w14:paraId="7423FEC4" w14:textId="02217460" w:rsidR="00246907" w:rsidRDefault="004F6414" w:rsidP="00921A12">
      <w:r w:rsidRPr="004F6414">
        <w:drawing>
          <wp:inline distT="0" distB="0" distL="0" distR="0" wp14:anchorId="587A2DC3" wp14:editId="4EEE7A51">
            <wp:extent cx="6108013" cy="8006316"/>
            <wp:effectExtent l="0" t="0" r="762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35"/>
                    <a:stretch>
                      <a:fillRect/>
                    </a:stretch>
                  </pic:blipFill>
                  <pic:spPr>
                    <a:xfrm>
                      <a:off x="0" y="0"/>
                      <a:ext cx="6122930" cy="8025870"/>
                    </a:xfrm>
                    <a:prstGeom prst="rect">
                      <a:avLst/>
                    </a:prstGeom>
                  </pic:spPr>
                </pic:pic>
              </a:graphicData>
            </a:graphic>
          </wp:inline>
        </w:drawing>
      </w:r>
    </w:p>
    <w:p w14:paraId="589A11E0" w14:textId="7B56E8CC" w:rsidR="00921A12" w:rsidRDefault="00921A12" w:rsidP="00921A12">
      <w:pPr>
        <w:pStyle w:val="Heading2"/>
      </w:pPr>
      <w:bookmarkStart w:id="57" w:name="_Toc116300970"/>
      <w:r>
        <w:lastRenderedPageBreak/>
        <w:t>Rail</w:t>
      </w:r>
      <w:r w:rsidR="00041A4A">
        <w:t>road</w:t>
      </w:r>
      <w:r>
        <w:t xml:space="preserve"> Network</w:t>
      </w:r>
      <w:bookmarkEnd w:id="57"/>
    </w:p>
    <w:p w14:paraId="597ACE93" w14:textId="184C165F" w:rsidR="00921A12" w:rsidRDefault="00EF2F2E" w:rsidP="00A05E85">
      <w:pPr>
        <w:autoSpaceDE w:val="0"/>
        <w:autoSpaceDN w:val="0"/>
        <w:adjustRightInd w:val="0"/>
        <w:spacing w:after="0" w:line="240" w:lineRule="auto"/>
        <w:jc w:val="left"/>
      </w:pPr>
      <w:r>
        <w:t xml:space="preserve">Wisconsin has more </w:t>
      </w:r>
      <w:r w:rsidRPr="000549E9">
        <w:t>than 3,300 miles of</w:t>
      </w:r>
      <w:r>
        <w:t xml:space="preserve"> railroad system that make up about two percent of the nation’s rail network.</w:t>
      </w:r>
      <w:r w:rsidR="00EA09CE">
        <w:t xml:space="preserve"> </w:t>
      </w:r>
      <w:r w:rsidRPr="00BA7BD6">
        <w:t xml:space="preserve"> </w:t>
      </w:r>
      <w:r w:rsidR="00C40E2D">
        <w:t>Approximately 4</w:t>
      </w:r>
      <w:r w:rsidR="00CA4D7D">
        <w:t>03</w:t>
      </w:r>
      <w:r w:rsidR="00C40E2D">
        <w:t xml:space="preserve"> </w:t>
      </w:r>
      <w:r w:rsidR="002D2C20">
        <w:t xml:space="preserve">railroad </w:t>
      </w:r>
      <w:r w:rsidR="00C40E2D">
        <w:t>miles are found within the 9-county MRRPC region</w:t>
      </w:r>
      <w:r w:rsidR="00041A4A">
        <w:t>, connecting the region to the Minneapolis/St. Paul area to the northwest, ports of Duluth and Superior to the north</w:t>
      </w:r>
      <w:r w:rsidR="00BA7BD6">
        <w:t>, and other upper Midwest destinations such as Chicago to the east</w:t>
      </w:r>
      <w:r w:rsidR="00C40E2D">
        <w:t>.</w:t>
      </w:r>
      <w:r w:rsidR="008861EF">
        <w:t xml:space="preserve"> T</w:t>
      </w:r>
      <w:r>
        <w:t>he state’s rail system is owned and operated by ten privately-owned freight railroads and the State of Wisconsin.</w:t>
      </w:r>
      <w:r w:rsidR="00BA7BD6">
        <w:t xml:space="preserve"> </w:t>
      </w:r>
      <w:r w:rsidR="00BA7BD6" w:rsidRPr="00BA7BD6">
        <w:rPr>
          <w:rFonts w:ascii="Open Sans Condensed" w:hAnsi="Open Sans Condensed" w:cs="Arial"/>
          <w:b/>
          <w:bCs/>
          <w:smallCaps/>
          <w:color w:val="799FC3" w:themeColor="accent2"/>
          <w:sz w:val="20"/>
          <w:szCs w:val="18"/>
        </w:rPr>
        <w:fldChar w:fldCharType="begin"/>
      </w:r>
      <w:r w:rsidR="00BA7BD6" w:rsidRPr="00BA7BD6">
        <w:rPr>
          <w:rFonts w:ascii="Open Sans Condensed" w:hAnsi="Open Sans Condensed" w:cs="Arial"/>
          <w:b/>
          <w:bCs/>
          <w:smallCaps/>
          <w:color w:val="799FC3" w:themeColor="accent2"/>
          <w:sz w:val="20"/>
          <w:szCs w:val="18"/>
        </w:rPr>
        <w:instrText xml:space="preserve"> REF _Ref116016902 \h </w:instrText>
      </w:r>
      <w:r w:rsidR="00BA7BD6">
        <w:rPr>
          <w:rFonts w:ascii="Open Sans Condensed" w:hAnsi="Open Sans Condensed" w:cs="Arial"/>
          <w:b/>
          <w:bCs/>
          <w:smallCaps/>
          <w:color w:val="799FC3" w:themeColor="accent2"/>
          <w:sz w:val="20"/>
          <w:szCs w:val="18"/>
        </w:rPr>
        <w:instrText xml:space="preserve"> \* MERGEFORMAT </w:instrText>
      </w:r>
      <w:r w:rsidR="00BA7BD6" w:rsidRPr="00BA7BD6">
        <w:rPr>
          <w:rFonts w:ascii="Open Sans Condensed" w:hAnsi="Open Sans Condensed" w:cs="Arial"/>
          <w:b/>
          <w:bCs/>
          <w:smallCaps/>
          <w:color w:val="799FC3" w:themeColor="accent2"/>
          <w:sz w:val="20"/>
          <w:szCs w:val="18"/>
        </w:rPr>
      </w:r>
      <w:r w:rsidR="00BA7BD6" w:rsidRPr="00BA7BD6">
        <w:rPr>
          <w:rFonts w:ascii="Open Sans Condensed" w:hAnsi="Open Sans Condensed" w:cs="Arial"/>
          <w:b/>
          <w:bCs/>
          <w:smallCaps/>
          <w:color w:val="799FC3" w:themeColor="accent2"/>
          <w:sz w:val="20"/>
          <w:szCs w:val="18"/>
        </w:rPr>
        <w:fldChar w:fldCharType="separate"/>
      </w:r>
      <w:r w:rsidR="0059444D" w:rsidRPr="0059444D">
        <w:rPr>
          <w:rFonts w:ascii="Open Sans Condensed" w:hAnsi="Open Sans Condensed" w:cs="Arial"/>
          <w:b/>
          <w:bCs/>
          <w:smallCaps/>
          <w:color w:val="799FC3" w:themeColor="accent2"/>
          <w:sz w:val="20"/>
          <w:szCs w:val="18"/>
        </w:rPr>
        <w:t>Figure 13</w:t>
      </w:r>
      <w:r w:rsidR="00BA7BD6" w:rsidRPr="00BA7BD6">
        <w:rPr>
          <w:rFonts w:ascii="Open Sans Condensed" w:hAnsi="Open Sans Condensed" w:cs="Arial"/>
          <w:b/>
          <w:bCs/>
          <w:smallCaps/>
          <w:color w:val="799FC3" w:themeColor="accent2"/>
          <w:sz w:val="20"/>
          <w:szCs w:val="18"/>
        </w:rPr>
        <w:fldChar w:fldCharType="end"/>
      </w:r>
      <w:r w:rsidR="00BA7BD6">
        <w:t xml:space="preserve"> </w:t>
      </w:r>
      <w:r w:rsidR="00BA7BD6" w:rsidRPr="00BA7BD6">
        <w:t xml:space="preserve">displays the </w:t>
      </w:r>
      <w:r w:rsidR="00BA7BD6">
        <w:t xml:space="preserve">regional </w:t>
      </w:r>
      <w:r w:rsidR="00BA7BD6" w:rsidRPr="00BA7BD6">
        <w:t>rail network</w:t>
      </w:r>
      <w:r w:rsidR="00446DB9">
        <w:t xml:space="preserve"> and </w:t>
      </w:r>
      <w:r w:rsidR="00446DB9" w:rsidRPr="00446DB9">
        <w:rPr>
          <w:rFonts w:ascii="Open Sans Condensed" w:hAnsi="Open Sans Condensed" w:cs="Arial"/>
          <w:b/>
          <w:bCs/>
          <w:smallCaps/>
          <w:color w:val="799FC3" w:themeColor="accent2"/>
          <w:sz w:val="20"/>
          <w:szCs w:val="18"/>
        </w:rPr>
        <w:fldChar w:fldCharType="begin"/>
      </w:r>
      <w:r w:rsidR="00446DB9" w:rsidRPr="00446DB9">
        <w:rPr>
          <w:rFonts w:ascii="Open Sans Condensed" w:hAnsi="Open Sans Condensed" w:cs="Arial"/>
          <w:b/>
          <w:bCs/>
          <w:smallCaps/>
          <w:color w:val="799FC3" w:themeColor="accent2"/>
          <w:sz w:val="20"/>
          <w:szCs w:val="18"/>
        </w:rPr>
        <w:instrText xml:space="preserve"> REF _Ref116294684 \h </w:instrText>
      </w:r>
      <w:r w:rsidR="00446DB9">
        <w:rPr>
          <w:rFonts w:ascii="Open Sans Condensed" w:hAnsi="Open Sans Condensed" w:cs="Arial"/>
          <w:b/>
          <w:bCs/>
          <w:smallCaps/>
          <w:color w:val="799FC3" w:themeColor="accent2"/>
          <w:sz w:val="20"/>
          <w:szCs w:val="18"/>
        </w:rPr>
        <w:instrText xml:space="preserve"> \* MERGEFORMAT </w:instrText>
      </w:r>
      <w:r w:rsidR="00446DB9" w:rsidRPr="00446DB9">
        <w:rPr>
          <w:rFonts w:ascii="Open Sans Condensed" w:hAnsi="Open Sans Condensed" w:cs="Arial"/>
          <w:b/>
          <w:bCs/>
          <w:smallCaps/>
          <w:color w:val="799FC3" w:themeColor="accent2"/>
          <w:sz w:val="20"/>
          <w:szCs w:val="18"/>
        </w:rPr>
      </w:r>
      <w:r w:rsidR="00446DB9" w:rsidRPr="00446DB9">
        <w:rPr>
          <w:rFonts w:ascii="Open Sans Condensed" w:hAnsi="Open Sans Condensed" w:cs="Arial"/>
          <w:b/>
          <w:bCs/>
          <w:smallCaps/>
          <w:color w:val="799FC3" w:themeColor="accent2"/>
          <w:sz w:val="20"/>
          <w:szCs w:val="18"/>
        </w:rPr>
        <w:fldChar w:fldCharType="separate"/>
      </w:r>
      <w:r w:rsidR="00446DB9" w:rsidRPr="00446DB9">
        <w:rPr>
          <w:rFonts w:ascii="Open Sans Condensed" w:hAnsi="Open Sans Condensed" w:cs="Arial"/>
          <w:b/>
          <w:bCs/>
          <w:smallCaps/>
          <w:color w:val="799FC3" w:themeColor="accent2"/>
          <w:sz w:val="20"/>
          <w:szCs w:val="18"/>
        </w:rPr>
        <w:t>Table 3</w:t>
      </w:r>
      <w:r w:rsidR="00446DB9" w:rsidRPr="00446DB9">
        <w:rPr>
          <w:rFonts w:ascii="Open Sans Condensed" w:hAnsi="Open Sans Condensed" w:cs="Arial"/>
          <w:b/>
          <w:bCs/>
          <w:smallCaps/>
          <w:color w:val="799FC3" w:themeColor="accent2"/>
          <w:sz w:val="20"/>
          <w:szCs w:val="18"/>
        </w:rPr>
        <w:fldChar w:fldCharType="end"/>
      </w:r>
      <w:r w:rsidR="00446DB9">
        <w:t xml:space="preserve"> provides the mileage for each rail carrier operating in the MRRPC Region.</w:t>
      </w:r>
    </w:p>
    <w:p w14:paraId="679A0FC4" w14:textId="1C5BBE2D" w:rsidR="00CA4D7D" w:rsidRDefault="00CA4D7D" w:rsidP="00A05E85">
      <w:pPr>
        <w:autoSpaceDE w:val="0"/>
        <w:autoSpaceDN w:val="0"/>
        <w:adjustRightInd w:val="0"/>
        <w:spacing w:after="0" w:line="240" w:lineRule="auto"/>
        <w:jc w:val="left"/>
      </w:pPr>
    </w:p>
    <w:p w14:paraId="069B9460" w14:textId="4DD56C2A" w:rsidR="00CA4D7D" w:rsidRDefault="00CA4D7D" w:rsidP="00A05E85">
      <w:pPr>
        <w:autoSpaceDE w:val="0"/>
        <w:autoSpaceDN w:val="0"/>
        <w:adjustRightInd w:val="0"/>
        <w:spacing w:after="0" w:line="240" w:lineRule="auto"/>
        <w:jc w:val="left"/>
      </w:pPr>
      <w:r>
        <w:t xml:space="preserve">There are three Class 1 rail carriers with active track in the MRRPC region, including BNSF, Canadian National, Canadian Pacific, and Union Pacific. In addition, the Wisconsin and Southern railroad is located along the southern boundary of Crawford County. </w:t>
      </w:r>
    </w:p>
    <w:p w14:paraId="58143B3E" w14:textId="2E6B3F00" w:rsidR="00194E82" w:rsidRDefault="00194E82" w:rsidP="00194E82">
      <w:pPr>
        <w:pStyle w:val="TableName"/>
        <w:numPr>
          <w:ilvl w:val="0"/>
          <w:numId w:val="0"/>
        </w:numPr>
      </w:pPr>
      <w:bookmarkStart w:id="58" w:name="_Ref116294684"/>
      <w:bookmarkStart w:id="59" w:name="_Toc116301655"/>
      <w:r>
        <w:t xml:space="preserve">Table </w:t>
      </w:r>
      <w:fldSimple w:instr=" SEQ Table \* ARABIC ">
        <w:r w:rsidR="00BB634D">
          <w:rPr>
            <w:noProof/>
          </w:rPr>
          <w:t>3</w:t>
        </w:r>
      </w:fldSimple>
      <w:bookmarkEnd w:id="58"/>
      <w:r>
        <w:t>: MRRPC Rail Mileage</w:t>
      </w:r>
      <w:bookmarkEnd w:id="59"/>
    </w:p>
    <w:tbl>
      <w:tblPr>
        <w:tblStyle w:val="SRFReportTable"/>
        <w:tblpPr w:leftFromText="180" w:rightFromText="180" w:vertAnchor="text" w:tblpY="1"/>
        <w:tblOverlap w:val="never"/>
        <w:tblW w:w="1979" w:type="pct"/>
        <w:tblBorders>
          <w:bottom w:val="single" w:sz="24" w:space="0" w:color="0080C3"/>
        </w:tblBorders>
        <w:tblLook w:val="04A0" w:firstRow="1" w:lastRow="0" w:firstColumn="1" w:lastColumn="0" w:noHBand="0" w:noVBand="1"/>
      </w:tblPr>
      <w:tblGrid>
        <w:gridCol w:w="3024"/>
        <w:gridCol w:w="966"/>
      </w:tblGrid>
      <w:tr w:rsidR="00194E82" w:rsidRPr="004948A7" w14:paraId="47931E33" w14:textId="77777777" w:rsidTr="00BD2538">
        <w:trPr>
          <w:cnfStyle w:val="100000000000" w:firstRow="1" w:lastRow="0" w:firstColumn="0" w:lastColumn="0" w:oddVBand="0" w:evenVBand="0" w:oddHBand="0" w:evenHBand="0" w:firstRowFirstColumn="0" w:firstRowLastColumn="0" w:lastRowFirstColumn="0" w:lastRowLastColumn="0"/>
          <w:trHeight w:val="244"/>
        </w:trPr>
        <w:tc>
          <w:tcPr>
            <w:tcW w:w="3789" w:type="pct"/>
            <w:tcBorders>
              <w:bottom w:val="single" w:sz="24" w:space="0" w:color="0080C3"/>
            </w:tcBorders>
          </w:tcPr>
          <w:p w14:paraId="1B31A4F9" w14:textId="1A6A875F" w:rsidR="00194E82" w:rsidRPr="008C7DBC" w:rsidRDefault="00194E82" w:rsidP="000F35F8">
            <w:pPr>
              <w:pStyle w:val="TableHeaderCenter"/>
            </w:pPr>
            <w:r>
              <w:t>Subsystem</w:t>
            </w:r>
            <w:r w:rsidR="00CA4D7D">
              <w:t xml:space="preserve"> Ownership</w:t>
            </w:r>
          </w:p>
        </w:tc>
        <w:tc>
          <w:tcPr>
            <w:tcW w:w="1211" w:type="pct"/>
            <w:tcBorders>
              <w:bottom w:val="single" w:sz="24" w:space="0" w:color="0080C3"/>
            </w:tcBorders>
          </w:tcPr>
          <w:p w14:paraId="5A92AA10" w14:textId="77777777" w:rsidR="00194E82" w:rsidRPr="007A3358" w:rsidRDefault="00194E82" w:rsidP="000F35F8">
            <w:pPr>
              <w:pStyle w:val="TableHeaderCenter"/>
              <w:rPr>
                <w:rFonts w:eastAsia="Myriad Pro"/>
              </w:rPr>
            </w:pPr>
            <w:r>
              <w:rPr>
                <w:rFonts w:eastAsia="Myriad Pro"/>
              </w:rPr>
              <w:t>Mileage</w:t>
            </w:r>
          </w:p>
        </w:tc>
      </w:tr>
      <w:tr w:rsidR="00194E82" w:rsidRPr="004948A7" w14:paraId="2E8F1944" w14:textId="77777777" w:rsidTr="00BD2538">
        <w:trPr>
          <w:cnfStyle w:val="000000100000" w:firstRow="0" w:lastRow="0" w:firstColumn="0" w:lastColumn="0" w:oddVBand="0" w:evenVBand="0" w:oddHBand="1" w:evenHBand="0" w:firstRowFirstColumn="0" w:firstRowLastColumn="0" w:lastRowFirstColumn="0" w:lastRowLastColumn="0"/>
          <w:trHeight w:val="270"/>
        </w:trPr>
        <w:tc>
          <w:tcPr>
            <w:tcW w:w="3789" w:type="pct"/>
            <w:tcBorders>
              <w:top w:val="single" w:sz="24" w:space="0" w:color="0080C3"/>
              <w:bottom w:val="single" w:sz="8" w:space="0" w:color="0080C3"/>
              <w:right w:val="single" w:sz="8" w:space="0" w:color="0080C3"/>
            </w:tcBorders>
          </w:tcPr>
          <w:p w14:paraId="71FA6410" w14:textId="2B4B2DF2" w:rsidR="00194E82" w:rsidRPr="004948A7" w:rsidRDefault="00CA4D7D" w:rsidP="000F35F8">
            <w:pPr>
              <w:pStyle w:val="TableTextCentered"/>
              <w:jc w:val="left"/>
            </w:pPr>
            <w:r>
              <w:t>BNSF</w:t>
            </w:r>
          </w:p>
        </w:tc>
        <w:tc>
          <w:tcPr>
            <w:tcW w:w="1211" w:type="pct"/>
            <w:tcBorders>
              <w:top w:val="single" w:sz="24" w:space="0" w:color="0080C3"/>
              <w:left w:val="single" w:sz="8" w:space="0" w:color="0080C3"/>
              <w:bottom w:val="single" w:sz="8" w:space="0" w:color="0080C3"/>
              <w:right w:val="single" w:sz="8" w:space="0" w:color="0080C3"/>
            </w:tcBorders>
          </w:tcPr>
          <w:p w14:paraId="2DDDBC57" w14:textId="31B22540" w:rsidR="00194E82" w:rsidRPr="004948A7" w:rsidRDefault="00CA4D7D" w:rsidP="000F35F8">
            <w:pPr>
              <w:pStyle w:val="TableTextCentered"/>
            </w:pPr>
            <w:r>
              <w:t>173</w:t>
            </w:r>
          </w:p>
        </w:tc>
      </w:tr>
      <w:tr w:rsidR="00194E82" w:rsidRPr="004948A7" w14:paraId="3EC37CCF" w14:textId="77777777" w:rsidTr="00BD2538">
        <w:trPr>
          <w:trHeight w:val="270"/>
        </w:trPr>
        <w:tc>
          <w:tcPr>
            <w:tcW w:w="3789" w:type="pct"/>
            <w:tcBorders>
              <w:top w:val="single" w:sz="8" w:space="0" w:color="0080C3"/>
              <w:bottom w:val="single" w:sz="8" w:space="0" w:color="0080C3"/>
              <w:right w:val="single" w:sz="8" w:space="0" w:color="0080C3"/>
            </w:tcBorders>
          </w:tcPr>
          <w:p w14:paraId="42C9205E" w14:textId="2ADAFF79" w:rsidR="00194E82" w:rsidRPr="004948A7" w:rsidRDefault="00CA4D7D" w:rsidP="000F35F8">
            <w:pPr>
              <w:pStyle w:val="TableTextCentered"/>
              <w:jc w:val="left"/>
            </w:pPr>
            <w:r>
              <w:t>Canadian National</w:t>
            </w:r>
          </w:p>
        </w:tc>
        <w:tc>
          <w:tcPr>
            <w:tcW w:w="1211" w:type="pct"/>
            <w:tcBorders>
              <w:top w:val="single" w:sz="8" w:space="0" w:color="0080C3"/>
              <w:left w:val="single" w:sz="8" w:space="0" w:color="0080C3"/>
              <w:bottom w:val="single" w:sz="8" w:space="0" w:color="0080C3"/>
              <w:right w:val="single" w:sz="8" w:space="0" w:color="0080C3"/>
            </w:tcBorders>
          </w:tcPr>
          <w:p w14:paraId="38EB87BF" w14:textId="56C2EA32" w:rsidR="00194E82" w:rsidRPr="004948A7" w:rsidRDefault="00CA4D7D" w:rsidP="000F35F8">
            <w:pPr>
              <w:pStyle w:val="TableTextCentered"/>
            </w:pPr>
            <w:r>
              <w:t>88</w:t>
            </w:r>
          </w:p>
        </w:tc>
      </w:tr>
      <w:tr w:rsidR="00CA4D7D" w:rsidRPr="004948A7" w14:paraId="5ED8331A" w14:textId="77777777" w:rsidTr="00BD2538">
        <w:trPr>
          <w:cnfStyle w:val="000000100000" w:firstRow="0" w:lastRow="0" w:firstColumn="0" w:lastColumn="0" w:oddVBand="0" w:evenVBand="0" w:oddHBand="1" w:evenHBand="0" w:firstRowFirstColumn="0" w:firstRowLastColumn="0" w:lastRowFirstColumn="0" w:lastRowLastColumn="0"/>
          <w:trHeight w:val="270"/>
        </w:trPr>
        <w:tc>
          <w:tcPr>
            <w:tcW w:w="3789" w:type="pct"/>
            <w:tcBorders>
              <w:top w:val="single" w:sz="8" w:space="0" w:color="0080C3"/>
              <w:bottom w:val="single" w:sz="8" w:space="0" w:color="0080C3"/>
              <w:right w:val="single" w:sz="8" w:space="0" w:color="0080C3"/>
            </w:tcBorders>
          </w:tcPr>
          <w:p w14:paraId="591253E5" w14:textId="7D3E311F" w:rsidR="00CA4D7D" w:rsidRDefault="00CA4D7D" w:rsidP="000F35F8">
            <w:pPr>
              <w:pStyle w:val="TableTextCentered"/>
              <w:jc w:val="left"/>
            </w:pPr>
            <w:r>
              <w:t>Canadian Pacific</w:t>
            </w:r>
          </w:p>
        </w:tc>
        <w:tc>
          <w:tcPr>
            <w:tcW w:w="1211" w:type="pct"/>
            <w:tcBorders>
              <w:top w:val="single" w:sz="8" w:space="0" w:color="0080C3"/>
              <w:left w:val="single" w:sz="8" w:space="0" w:color="0080C3"/>
              <w:bottom w:val="single" w:sz="8" w:space="0" w:color="0080C3"/>
              <w:right w:val="single" w:sz="8" w:space="0" w:color="0080C3"/>
            </w:tcBorders>
          </w:tcPr>
          <w:p w14:paraId="2F294F69" w14:textId="142414D4" w:rsidR="00CA4D7D" w:rsidRDefault="00CA4D7D" w:rsidP="000F35F8">
            <w:pPr>
              <w:pStyle w:val="TableTextCentered"/>
            </w:pPr>
            <w:r>
              <w:t>53</w:t>
            </w:r>
          </w:p>
        </w:tc>
      </w:tr>
      <w:tr w:rsidR="00CA4D7D" w:rsidRPr="004948A7" w14:paraId="5E140D50" w14:textId="77777777" w:rsidTr="00BD2538">
        <w:trPr>
          <w:trHeight w:val="270"/>
        </w:trPr>
        <w:tc>
          <w:tcPr>
            <w:tcW w:w="3789" w:type="pct"/>
            <w:tcBorders>
              <w:top w:val="single" w:sz="8" w:space="0" w:color="0080C3"/>
              <w:bottom w:val="single" w:sz="8" w:space="0" w:color="0080C3"/>
              <w:right w:val="single" w:sz="8" w:space="0" w:color="0080C3"/>
            </w:tcBorders>
          </w:tcPr>
          <w:p w14:paraId="272D62FC" w14:textId="6946F9B7" w:rsidR="00CA4D7D" w:rsidRDefault="00CA4D7D" w:rsidP="000F35F8">
            <w:pPr>
              <w:pStyle w:val="TableTextCentered"/>
              <w:jc w:val="left"/>
            </w:pPr>
            <w:r>
              <w:t>Union Pacific</w:t>
            </w:r>
          </w:p>
        </w:tc>
        <w:tc>
          <w:tcPr>
            <w:tcW w:w="1211" w:type="pct"/>
            <w:tcBorders>
              <w:top w:val="single" w:sz="8" w:space="0" w:color="0080C3"/>
              <w:left w:val="single" w:sz="8" w:space="0" w:color="0080C3"/>
              <w:bottom w:val="single" w:sz="8" w:space="0" w:color="0080C3"/>
              <w:right w:val="single" w:sz="8" w:space="0" w:color="0080C3"/>
            </w:tcBorders>
          </w:tcPr>
          <w:p w14:paraId="133B1EAA" w14:textId="755126DF" w:rsidR="00CA4D7D" w:rsidRDefault="00CA4D7D" w:rsidP="000F35F8">
            <w:pPr>
              <w:pStyle w:val="TableTextCentered"/>
            </w:pPr>
            <w:r>
              <w:t>68</w:t>
            </w:r>
          </w:p>
        </w:tc>
      </w:tr>
      <w:tr w:rsidR="00CA4D7D" w:rsidRPr="004948A7" w14:paraId="3B0FFB8F" w14:textId="77777777" w:rsidTr="00BD2538">
        <w:trPr>
          <w:cnfStyle w:val="000000100000" w:firstRow="0" w:lastRow="0" w:firstColumn="0" w:lastColumn="0" w:oddVBand="0" w:evenVBand="0" w:oddHBand="1" w:evenHBand="0" w:firstRowFirstColumn="0" w:firstRowLastColumn="0" w:lastRowFirstColumn="0" w:lastRowLastColumn="0"/>
          <w:trHeight w:val="270"/>
        </w:trPr>
        <w:tc>
          <w:tcPr>
            <w:tcW w:w="3789" w:type="pct"/>
            <w:tcBorders>
              <w:top w:val="single" w:sz="8" w:space="0" w:color="0080C3"/>
              <w:bottom w:val="single" w:sz="8" w:space="0" w:color="0080C3"/>
              <w:right w:val="single" w:sz="8" w:space="0" w:color="0080C3"/>
            </w:tcBorders>
          </w:tcPr>
          <w:p w14:paraId="0F11165B" w14:textId="75C9A023" w:rsidR="00CA4D7D" w:rsidRDefault="00CA4D7D" w:rsidP="000F35F8">
            <w:pPr>
              <w:pStyle w:val="TableTextCentered"/>
              <w:jc w:val="left"/>
            </w:pPr>
            <w:r>
              <w:t>Wisconsin &amp; Southern RR</w:t>
            </w:r>
          </w:p>
        </w:tc>
        <w:tc>
          <w:tcPr>
            <w:tcW w:w="1211" w:type="pct"/>
            <w:tcBorders>
              <w:top w:val="single" w:sz="8" w:space="0" w:color="0080C3"/>
              <w:left w:val="single" w:sz="8" w:space="0" w:color="0080C3"/>
              <w:bottom w:val="single" w:sz="8" w:space="0" w:color="0080C3"/>
              <w:right w:val="single" w:sz="8" w:space="0" w:color="0080C3"/>
            </w:tcBorders>
          </w:tcPr>
          <w:p w14:paraId="1D93682B" w14:textId="3C2BE0AA" w:rsidR="00CA4D7D" w:rsidRDefault="00CA4D7D" w:rsidP="000F35F8">
            <w:pPr>
              <w:pStyle w:val="TableTextCentered"/>
            </w:pPr>
            <w:r>
              <w:t>21</w:t>
            </w:r>
          </w:p>
        </w:tc>
      </w:tr>
      <w:tr w:rsidR="00194E82" w:rsidRPr="004948A7" w14:paraId="463FCFE0" w14:textId="77777777" w:rsidTr="00BD2538">
        <w:trPr>
          <w:trHeight w:val="270"/>
        </w:trPr>
        <w:tc>
          <w:tcPr>
            <w:tcW w:w="3789" w:type="pct"/>
            <w:tcBorders>
              <w:top w:val="single" w:sz="8" w:space="0" w:color="0080C3"/>
              <w:bottom w:val="single" w:sz="8" w:space="0" w:color="0080C3"/>
              <w:right w:val="single" w:sz="8" w:space="0" w:color="0080C3"/>
            </w:tcBorders>
          </w:tcPr>
          <w:p w14:paraId="42F9BB84" w14:textId="77777777" w:rsidR="00194E82" w:rsidRDefault="00194E82" w:rsidP="000F35F8">
            <w:pPr>
              <w:pStyle w:val="TableTextCentered"/>
              <w:jc w:val="right"/>
            </w:pPr>
            <w:r>
              <w:t>Total</w:t>
            </w:r>
          </w:p>
        </w:tc>
        <w:tc>
          <w:tcPr>
            <w:tcW w:w="1211" w:type="pct"/>
            <w:tcBorders>
              <w:top w:val="single" w:sz="8" w:space="0" w:color="0080C3"/>
              <w:left w:val="single" w:sz="8" w:space="0" w:color="0080C3"/>
              <w:bottom w:val="single" w:sz="8" w:space="0" w:color="0080C3"/>
              <w:right w:val="single" w:sz="8" w:space="0" w:color="0080C3"/>
            </w:tcBorders>
          </w:tcPr>
          <w:p w14:paraId="019B84BC" w14:textId="45587B49" w:rsidR="00194E82" w:rsidRPr="004948A7" w:rsidRDefault="00CA4D7D" w:rsidP="000F35F8">
            <w:pPr>
              <w:pStyle w:val="TableTextCentered"/>
            </w:pPr>
            <w:r>
              <w:t>403</w:t>
            </w:r>
          </w:p>
        </w:tc>
      </w:tr>
    </w:tbl>
    <w:p w14:paraId="1238A675" w14:textId="6334D1D5" w:rsidR="000F35F8" w:rsidRDefault="000F35F8" w:rsidP="00921A12"/>
    <w:p w14:paraId="7C62CC97" w14:textId="6C727DE2" w:rsidR="000F35F8" w:rsidRDefault="000F35F8" w:rsidP="00921A12"/>
    <w:p w14:paraId="7F542BF4" w14:textId="4092E9C4" w:rsidR="000F35F8" w:rsidRDefault="000F35F8" w:rsidP="00921A12"/>
    <w:p w14:paraId="5F1EDFFD" w14:textId="09DEF6D7" w:rsidR="000F35F8" w:rsidRDefault="000F35F8" w:rsidP="00921A12"/>
    <w:p w14:paraId="49B04490" w14:textId="0A431378" w:rsidR="00A05E85" w:rsidRDefault="00A05E85" w:rsidP="00921A12"/>
    <w:p w14:paraId="4A4E9D30" w14:textId="77777777" w:rsidR="00A05E85" w:rsidRDefault="00A05E85" w:rsidP="00921A12"/>
    <w:p w14:paraId="2F13E246" w14:textId="16155950" w:rsidR="000F35F8" w:rsidRDefault="000F35F8" w:rsidP="00921A12"/>
    <w:p w14:paraId="4C100816" w14:textId="4FB1CE30" w:rsidR="000F35F8" w:rsidRDefault="000F35F8" w:rsidP="00921A12"/>
    <w:p w14:paraId="733FF4E8" w14:textId="6E88425B" w:rsidR="000F35F8" w:rsidRDefault="000F35F8" w:rsidP="00921A12"/>
    <w:p w14:paraId="7C6693E4" w14:textId="06449555" w:rsidR="0081379B" w:rsidRDefault="0081379B" w:rsidP="00921A12"/>
    <w:p w14:paraId="102188F7" w14:textId="71903036" w:rsidR="0081379B" w:rsidRDefault="0081379B" w:rsidP="00921A12"/>
    <w:p w14:paraId="43968892" w14:textId="4BBB4190" w:rsidR="0081379B" w:rsidRDefault="0081379B" w:rsidP="00921A12"/>
    <w:p w14:paraId="69CF1EB5" w14:textId="49D9E716" w:rsidR="00431DAA" w:rsidRDefault="00431DAA" w:rsidP="00921A12"/>
    <w:p w14:paraId="47830EF5" w14:textId="09E1B04A" w:rsidR="00431DAA" w:rsidRDefault="00431DAA" w:rsidP="00921A12"/>
    <w:p w14:paraId="3234ADD9" w14:textId="29FE22B1" w:rsidR="00431DAA" w:rsidRDefault="00431DAA" w:rsidP="00921A12"/>
    <w:p w14:paraId="1585B75F" w14:textId="77777777" w:rsidR="00431DAA" w:rsidRDefault="00431DAA" w:rsidP="00921A12"/>
    <w:p w14:paraId="281E1536" w14:textId="5FDE6273" w:rsidR="000F35F8" w:rsidRDefault="000F35F8" w:rsidP="00921A12"/>
    <w:p w14:paraId="08731808" w14:textId="0A5CF21C" w:rsidR="00F56F93" w:rsidRDefault="00F56F93" w:rsidP="008E13E8">
      <w:pPr>
        <w:pStyle w:val="FIGURETITLE"/>
      </w:pPr>
      <w:bookmarkStart w:id="60" w:name="_Ref116016902"/>
      <w:bookmarkStart w:id="61" w:name="_Toc116303472"/>
      <w:r>
        <w:lastRenderedPageBreak/>
        <w:t xml:space="preserve">Figure </w:t>
      </w:r>
      <w:fldSimple w:instr=" SEQ Figure \* ARABIC ">
        <w:r w:rsidR="0059444D">
          <w:rPr>
            <w:noProof/>
          </w:rPr>
          <w:t>13</w:t>
        </w:r>
      </w:fldSimple>
      <w:bookmarkEnd w:id="60"/>
      <w:r>
        <w:t>: Rail Network</w:t>
      </w:r>
      <w:bookmarkEnd w:id="61"/>
      <w:r>
        <w:t xml:space="preserve"> </w:t>
      </w:r>
    </w:p>
    <w:p w14:paraId="0DB0536B" w14:textId="3DE972DB" w:rsidR="00F56F93" w:rsidRDefault="00B97C8D" w:rsidP="00F56F93">
      <w:pPr>
        <w:rPr>
          <w:noProof/>
        </w:rPr>
      </w:pPr>
      <w:r w:rsidRPr="00B97C8D">
        <w:rPr>
          <w:noProof/>
        </w:rPr>
        <w:t xml:space="preserve"> </w:t>
      </w:r>
      <w:r w:rsidR="006A496E" w:rsidRPr="006A496E">
        <w:rPr>
          <w:noProof/>
        </w:rPr>
        <w:drawing>
          <wp:inline distT="0" distB="0" distL="0" distR="0" wp14:anchorId="33870EFD" wp14:editId="5F56E0A4">
            <wp:extent cx="5877745" cy="7630590"/>
            <wp:effectExtent l="0" t="0" r="8890" b="8890"/>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pic:nvPicPr>
                  <pic:blipFill>
                    <a:blip r:embed="rId36"/>
                    <a:stretch>
                      <a:fillRect/>
                    </a:stretch>
                  </pic:blipFill>
                  <pic:spPr>
                    <a:xfrm>
                      <a:off x="0" y="0"/>
                      <a:ext cx="5877745" cy="7630590"/>
                    </a:xfrm>
                    <a:prstGeom prst="rect">
                      <a:avLst/>
                    </a:prstGeom>
                  </pic:spPr>
                </pic:pic>
              </a:graphicData>
            </a:graphic>
          </wp:inline>
        </w:drawing>
      </w:r>
    </w:p>
    <w:p w14:paraId="3FE80D15" w14:textId="77777777" w:rsidR="00534F66" w:rsidRPr="00F56F93" w:rsidRDefault="00534F66" w:rsidP="00F56F93"/>
    <w:p w14:paraId="5756DEAF" w14:textId="168D7D79" w:rsidR="00921A12" w:rsidRDefault="00716E61" w:rsidP="008E13E8">
      <w:pPr>
        <w:pStyle w:val="FIGURETITLE"/>
      </w:pPr>
      <w:bookmarkStart w:id="62" w:name="_Toc116303473"/>
      <w:r>
        <w:lastRenderedPageBreak/>
        <w:t xml:space="preserve">Figure </w:t>
      </w:r>
      <w:fldSimple w:instr=" SEQ Figure \* ARABIC ">
        <w:r w:rsidR="0059444D">
          <w:rPr>
            <w:noProof/>
          </w:rPr>
          <w:t>14</w:t>
        </w:r>
      </w:fldSimple>
      <w:r>
        <w:t xml:space="preserve">: Public At-Grade </w:t>
      </w:r>
      <w:r w:rsidR="005F1F6D">
        <w:t xml:space="preserve">Railroad </w:t>
      </w:r>
      <w:r>
        <w:t>Crossings</w:t>
      </w:r>
      <w:bookmarkEnd w:id="62"/>
      <w:r>
        <w:t xml:space="preserve"> </w:t>
      </w:r>
    </w:p>
    <w:p w14:paraId="7857D98D" w14:textId="250541A7" w:rsidR="00305D82" w:rsidRDefault="00B97C8D" w:rsidP="00222EFC">
      <w:r w:rsidRPr="00B97C8D">
        <w:rPr>
          <w:noProof/>
        </w:rPr>
        <w:drawing>
          <wp:inline distT="0" distB="0" distL="0" distR="0" wp14:anchorId="55B4617C" wp14:editId="040CA645">
            <wp:extent cx="5944430" cy="7735380"/>
            <wp:effectExtent l="0" t="0" r="0" b="0"/>
            <wp:docPr id="197" name="Picture 19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Map&#10;&#10;Description automatically generated"/>
                    <pic:cNvPicPr/>
                  </pic:nvPicPr>
                  <pic:blipFill>
                    <a:blip r:embed="rId37"/>
                    <a:stretch>
                      <a:fillRect/>
                    </a:stretch>
                  </pic:blipFill>
                  <pic:spPr>
                    <a:xfrm>
                      <a:off x="0" y="0"/>
                      <a:ext cx="5944430" cy="7735380"/>
                    </a:xfrm>
                    <a:prstGeom prst="rect">
                      <a:avLst/>
                    </a:prstGeom>
                  </pic:spPr>
                </pic:pic>
              </a:graphicData>
            </a:graphic>
          </wp:inline>
        </w:drawing>
      </w:r>
    </w:p>
    <w:p w14:paraId="240CFADA" w14:textId="0743ADFD" w:rsidR="00A164E9" w:rsidRDefault="00CD0186" w:rsidP="00CD0186">
      <w:pPr>
        <w:pStyle w:val="Heading2"/>
      </w:pPr>
      <w:bookmarkStart w:id="63" w:name="_Toc116300971"/>
      <w:r>
        <w:lastRenderedPageBreak/>
        <w:t>Waterway Network</w:t>
      </w:r>
      <w:bookmarkEnd w:id="63"/>
      <w:r w:rsidRPr="0032177E">
        <w:rPr>
          <w:noProof/>
        </w:rPr>
        <w:t xml:space="preserve"> </w:t>
      </w:r>
    </w:p>
    <w:p w14:paraId="2D80EEC8" w14:textId="767AFF11" w:rsidR="007409B8" w:rsidRDefault="007409B8" w:rsidP="007409B8">
      <w:r>
        <w:t xml:space="preserve">The MRRPC Region is strongly connected to the Mississippi River. </w:t>
      </w:r>
      <w:r w:rsidRPr="008D3633">
        <w:t>The M-35</w:t>
      </w:r>
      <w:r>
        <w:t xml:space="preserve"> Marine Highway </w:t>
      </w:r>
      <w:r w:rsidRPr="008D3633">
        <w:t>Route runs from Lock/Mile 1 on the Mississippi River in</w:t>
      </w:r>
      <w:r>
        <w:t xml:space="preserve"> </w:t>
      </w:r>
      <w:r w:rsidRPr="008D3633">
        <w:t>Minneapolis, MN to the confluence of the Mississippi and</w:t>
      </w:r>
      <w:r>
        <w:t xml:space="preserve"> </w:t>
      </w:r>
      <w:r w:rsidRPr="008D3633">
        <w:t>Illinois Rivers in Grafton, Illinois, where the M-55 Route</w:t>
      </w:r>
      <w:r>
        <w:t xml:space="preserve"> </w:t>
      </w:r>
      <w:r w:rsidRPr="008D3633">
        <w:t>begins. Together, the M-35 and M-55 provide an all-water</w:t>
      </w:r>
      <w:r>
        <w:t xml:space="preserve"> </w:t>
      </w:r>
      <w:r w:rsidRPr="008D3633">
        <w:t>route from the beginning of the Mississippi River to the</w:t>
      </w:r>
      <w:r>
        <w:t xml:space="preserve"> </w:t>
      </w:r>
      <w:r w:rsidRPr="008D3633">
        <w:t>Gulf of Mexico.</w:t>
      </w:r>
      <w:r>
        <w:t xml:space="preserve"> The </w:t>
      </w:r>
      <w:r w:rsidRPr="008D3633">
        <w:t xml:space="preserve">M-35 is a major hub for freight tonnage </w:t>
      </w:r>
      <w:r>
        <w:t>t</w:t>
      </w:r>
      <w:r w:rsidRPr="008D3633">
        <w:t>ransported by</w:t>
      </w:r>
      <w:r>
        <w:t xml:space="preserve"> </w:t>
      </w:r>
      <w:r w:rsidRPr="008D3633">
        <w:t>truck to some of the</w:t>
      </w:r>
      <w:r>
        <w:t xml:space="preserve"> </w:t>
      </w:r>
      <w:r w:rsidRPr="008D3633">
        <w:t>region’s major metropolitan areas such as</w:t>
      </w:r>
      <w:r>
        <w:t xml:space="preserve"> </w:t>
      </w:r>
      <w:r w:rsidRPr="008D3633">
        <w:t>Minneapolis-St. Paul, MN, Chicago, IL, and St. Louis, MO. By</w:t>
      </w:r>
      <w:r>
        <w:t xml:space="preserve"> </w:t>
      </w:r>
      <w:r w:rsidRPr="008D3633">
        <w:t xml:space="preserve">2040, the </w:t>
      </w:r>
      <w:r>
        <w:t xml:space="preserve">US DOT </w:t>
      </w:r>
      <w:r w:rsidRPr="008D3633">
        <w:t>predicts that</w:t>
      </w:r>
      <w:r>
        <w:t xml:space="preserve"> </w:t>
      </w:r>
      <w:r w:rsidRPr="008D3633">
        <w:t>several major highway segments (e.g., I-70 in Missouri, I-80 in</w:t>
      </w:r>
      <w:r>
        <w:t xml:space="preserve"> </w:t>
      </w:r>
      <w:r w:rsidRPr="008D3633">
        <w:t>Iowa, and I-90 and I-94 from Chicago to Minneapolis) will</w:t>
      </w:r>
      <w:r>
        <w:t xml:space="preserve"> </w:t>
      </w:r>
      <w:r w:rsidRPr="008D3633">
        <w:t>experience more recurring peak-period congestion and high</w:t>
      </w:r>
      <w:r>
        <w:t>-volume</w:t>
      </w:r>
      <w:r w:rsidRPr="008D3633">
        <w:t xml:space="preserve"> truck segments on the National Highway System that</w:t>
      </w:r>
      <w:r>
        <w:t xml:space="preserve"> </w:t>
      </w:r>
      <w:r w:rsidRPr="008D3633">
        <w:t>carry more than 8,500 trucks per day.</w:t>
      </w:r>
      <w:r>
        <w:t xml:space="preserve"> </w:t>
      </w:r>
      <w:r w:rsidRPr="008D3633">
        <w:t>Water transportation is an important part of the Upper</w:t>
      </w:r>
      <w:r>
        <w:t xml:space="preserve"> </w:t>
      </w:r>
      <w:r w:rsidRPr="008D3633">
        <w:t>Mississippi River region's freight network. The M-35 promotes</w:t>
      </w:r>
      <w:r>
        <w:t xml:space="preserve"> </w:t>
      </w:r>
      <w:r w:rsidRPr="008D3633">
        <w:t>domestic and international trade by establishing a strong link</w:t>
      </w:r>
      <w:r>
        <w:br/>
      </w:r>
      <w:r w:rsidRPr="008D3633">
        <w:t>and other connections to the Gulf of Mexico. For example, in</w:t>
      </w:r>
      <w:r>
        <w:t xml:space="preserve"> </w:t>
      </w:r>
      <w:r w:rsidRPr="008D3633">
        <w:t>2011, approximately 61.2 million short tons of cargo were</w:t>
      </w:r>
      <w:r>
        <w:t xml:space="preserve"> </w:t>
      </w:r>
      <w:r w:rsidRPr="008D3633">
        <w:t>transported on the M-35, compared to 60.7 million tons in</w:t>
      </w:r>
      <w:r>
        <w:br/>
      </w:r>
      <w:r w:rsidRPr="008D3633">
        <w:t>2010 (domestic and foreign). The states along the M-35 use</w:t>
      </w:r>
      <w:r>
        <w:t xml:space="preserve"> </w:t>
      </w:r>
      <w:r w:rsidRPr="008D3633">
        <w:t>the Upper Mississippi River to ship commodities to as many</w:t>
      </w:r>
      <w:r>
        <w:t xml:space="preserve"> </w:t>
      </w:r>
      <w:r w:rsidRPr="008D3633">
        <w:t>as 15 adjacent or nearby states.</w:t>
      </w:r>
    </w:p>
    <w:p w14:paraId="3B317C13" w14:textId="4D3AEA7B" w:rsidR="00716E61" w:rsidRDefault="005F1F6D" w:rsidP="00716E61">
      <w:r>
        <w:t>According to the State Freight Plan, t</w:t>
      </w:r>
      <w:r w:rsidR="00921A12">
        <w:t>here are 29 commercial ports in Wisconsin.</w:t>
      </w:r>
      <w:r>
        <w:t xml:space="preserve"> </w:t>
      </w:r>
      <w:r w:rsidR="007E4C71">
        <w:t xml:space="preserve">Two of them </w:t>
      </w:r>
      <w:r w:rsidR="00DA49EA">
        <w:t>are in</w:t>
      </w:r>
      <w:r w:rsidR="007E4C71">
        <w:t xml:space="preserve"> the MRRPC Region and are illustrated in </w:t>
      </w:r>
      <w:r w:rsidR="007E4C71" w:rsidRPr="00C06951">
        <w:rPr>
          <w:rFonts w:ascii="Open Sans Condensed" w:hAnsi="Open Sans Condensed" w:cs="Arial"/>
          <w:b/>
          <w:bCs/>
          <w:smallCaps/>
          <w:color w:val="799FC3" w:themeColor="accent2"/>
          <w:sz w:val="20"/>
          <w:szCs w:val="18"/>
        </w:rPr>
        <w:fldChar w:fldCharType="begin"/>
      </w:r>
      <w:r w:rsidR="007E4C71" w:rsidRPr="00C06951">
        <w:rPr>
          <w:rFonts w:ascii="Open Sans Condensed" w:hAnsi="Open Sans Condensed" w:cs="Arial"/>
          <w:b/>
          <w:bCs/>
          <w:smallCaps/>
          <w:color w:val="799FC3" w:themeColor="accent2"/>
          <w:sz w:val="20"/>
          <w:szCs w:val="18"/>
        </w:rPr>
        <w:instrText xml:space="preserve"> REF _Ref108593170 \h  \* MERGEFORMAT </w:instrText>
      </w:r>
      <w:r w:rsidR="007E4C71" w:rsidRPr="00C06951">
        <w:rPr>
          <w:rFonts w:ascii="Open Sans Condensed" w:hAnsi="Open Sans Condensed" w:cs="Arial"/>
          <w:b/>
          <w:bCs/>
          <w:smallCaps/>
          <w:color w:val="799FC3" w:themeColor="accent2"/>
          <w:sz w:val="20"/>
          <w:szCs w:val="18"/>
        </w:rPr>
      </w:r>
      <w:r w:rsidR="007E4C71" w:rsidRPr="00C06951">
        <w:rPr>
          <w:rFonts w:ascii="Open Sans Condensed" w:hAnsi="Open Sans Condensed" w:cs="Arial"/>
          <w:b/>
          <w:bCs/>
          <w:smallCaps/>
          <w:color w:val="799FC3" w:themeColor="accent2"/>
          <w:sz w:val="20"/>
          <w:szCs w:val="18"/>
        </w:rPr>
        <w:fldChar w:fldCharType="separate"/>
      </w:r>
      <w:r w:rsidR="0059444D" w:rsidRPr="0059444D">
        <w:rPr>
          <w:rFonts w:ascii="Open Sans Condensed" w:hAnsi="Open Sans Condensed" w:cs="Arial"/>
          <w:b/>
          <w:bCs/>
          <w:smallCaps/>
          <w:color w:val="799FC3" w:themeColor="accent2"/>
          <w:sz w:val="20"/>
          <w:szCs w:val="18"/>
        </w:rPr>
        <w:t>Figure 15</w:t>
      </w:r>
      <w:r w:rsidR="007E4C71" w:rsidRPr="00C06951">
        <w:rPr>
          <w:rFonts w:ascii="Open Sans Condensed" w:hAnsi="Open Sans Condensed" w:cs="Arial"/>
          <w:b/>
          <w:bCs/>
          <w:smallCaps/>
          <w:color w:val="799FC3" w:themeColor="accent2"/>
          <w:sz w:val="20"/>
          <w:szCs w:val="18"/>
        </w:rPr>
        <w:fldChar w:fldCharType="end"/>
      </w:r>
      <w:r w:rsidR="007E4C71">
        <w:t xml:space="preserve">. </w:t>
      </w:r>
      <w:r w:rsidR="00716E61">
        <w:t xml:space="preserve">The Port of La Crosse is located between the Town of Onalaska and La Crosse and handles nearly one million tons of inbound and outbound liquids, cement, grain, and general bulk products by barge annually on the </w:t>
      </w:r>
      <w:r w:rsidR="00716E61" w:rsidRPr="00406CFF">
        <w:t>Upper Mississippi River.</w:t>
      </w:r>
      <w:r w:rsidR="00686D6B">
        <w:t xml:space="preserve"> </w:t>
      </w:r>
      <w:r w:rsidR="00716E61" w:rsidRPr="00406CFF">
        <w:t>The port of Prairie du Chien is located north of Prairie du</w:t>
      </w:r>
      <w:r w:rsidR="00716E61">
        <w:t xml:space="preserve"> Chien, Wisconsin. The docks and storage facilities that handle bulk cargo at the port are privately owned.</w:t>
      </w:r>
      <w:r w:rsidR="00684599">
        <w:t xml:space="preserve"> The city owns docks that accommodate large paddle wheel cruise boats and small excursion boats. </w:t>
      </w:r>
      <w:r w:rsidR="00A970A1" w:rsidRPr="00E3756E">
        <w:rPr>
          <w:szCs w:val="24"/>
        </w:rPr>
        <w:t>Port facilities in Prairie du Chien handle 600,000 tons per year of bulk commodities, including coal, salt, sand, cement, grains, and fertilizer. Rail service is provided by BNSF and Wisconsin &amp; Southern</w:t>
      </w:r>
      <w:r w:rsidR="00A970A1">
        <w:rPr>
          <w:szCs w:val="24"/>
        </w:rPr>
        <w:t xml:space="preserve"> Railroad</w:t>
      </w:r>
      <w:r w:rsidR="00A970A1" w:rsidRPr="00E3756E">
        <w:rPr>
          <w:szCs w:val="24"/>
        </w:rPr>
        <w:t>.</w:t>
      </w:r>
      <w:r w:rsidR="00A970A1">
        <w:rPr>
          <w:rStyle w:val="FootnoteReference"/>
          <w:szCs w:val="24"/>
        </w:rPr>
        <w:footnoteReference w:id="10"/>
      </w:r>
      <w:r w:rsidR="00A970A1">
        <w:t xml:space="preserve"> </w:t>
      </w:r>
      <w:r w:rsidR="00684599">
        <w:t>Of Wisconsin’s Major Commercial Ports, the Port of Prairie Du Chien ranked 5/8 in terms of most cargo shipped.</w:t>
      </w:r>
    </w:p>
    <w:p w14:paraId="7F2F3EBC" w14:textId="043C0686" w:rsidR="00795F62" w:rsidRDefault="00684599" w:rsidP="00716E61">
      <w:r>
        <w:t>In March 2022, six Wisconsin harbor projects received a total of $9.4 million in federal funding from the Harbor Assistance Program and La Crosse’s Hanke Terminal is one of them. $2 million will be used to construct an agricultural commodity trans-loading facility. The funds will directly pay for a bulkhead fill to create a solid pier with dock walls and pile clusters</w:t>
      </w:r>
      <w:r>
        <w:rPr>
          <w:rStyle w:val="FootnoteReference"/>
        </w:rPr>
        <w:footnoteReference w:id="11"/>
      </w:r>
      <w:r>
        <w:t>. Wisconsin’s Harbor Assistance Program (HAP) was established in 1979 and helps harbor communities maintain and improve waterborne commerce and create employment opportunities.</w:t>
      </w:r>
      <w:r w:rsidR="00AE4526">
        <w:t xml:space="preserve"> The US Army Corps of Engineers (USACE) is currently updating its strategic land use and recreation management Master Plan that will serve as the vision for the river and the Corps’ management policies. </w:t>
      </w:r>
    </w:p>
    <w:p w14:paraId="38593C17" w14:textId="6B3AFFDF" w:rsidR="004934E0" w:rsidRDefault="004934E0" w:rsidP="008E13E8">
      <w:pPr>
        <w:pStyle w:val="FIGURETITLE"/>
      </w:pPr>
      <w:bookmarkStart w:id="64" w:name="_Ref108593170"/>
      <w:bookmarkStart w:id="65" w:name="_Toc116303474"/>
      <w:r>
        <w:lastRenderedPageBreak/>
        <w:t xml:space="preserve">Figure </w:t>
      </w:r>
      <w:fldSimple w:instr=" SEQ Figure \* ARABIC ">
        <w:r w:rsidR="0059444D">
          <w:rPr>
            <w:noProof/>
          </w:rPr>
          <w:t>15</w:t>
        </w:r>
      </w:fldSimple>
      <w:bookmarkEnd w:id="64"/>
      <w:r>
        <w:t>: Waterway Network</w:t>
      </w:r>
      <w:bookmarkEnd w:id="65"/>
      <w:r>
        <w:t xml:space="preserve"> </w:t>
      </w:r>
    </w:p>
    <w:p w14:paraId="4CA9D7B7" w14:textId="33B59855" w:rsidR="001D0446" w:rsidRDefault="00CA0A67" w:rsidP="008E13E8">
      <w:pPr>
        <w:pStyle w:val="FIGURETITLE"/>
      </w:pPr>
      <w:r w:rsidRPr="00CA0A67">
        <w:rPr>
          <w:noProof/>
        </w:rPr>
        <w:drawing>
          <wp:inline distT="0" distB="0" distL="0" distR="0" wp14:anchorId="58A1B577" wp14:editId="4EBB8619">
            <wp:extent cx="5915851" cy="7697274"/>
            <wp:effectExtent l="0" t="0" r="8890"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a:blip r:embed="rId38"/>
                    <a:stretch>
                      <a:fillRect/>
                    </a:stretch>
                  </pic:blipFill>
                  <pic:spPr>
                    <a:xfrm>
                      <a:off x="0" y="0"/>
                      <a:ext cx="5915851" cy="7697274"/>
                    </a:xfrm>
                    <a:prstGeom prst="rect">
                      <a:avLst/>
                    </a:prstGeom>
                  </pic:spPr>
                </pic:pic>
              </a:graphicData>
            </a:graphic>
          </wp:inline>
        </w:drawing>
      </w:r>
    </w:p>
    <w:p w14:paraId="6296C98C" w14:textId="2F55D411" w:rsidR="00921A12" w:rsidRDefault="00E373BF" w:rsidP="00921A12">
      <w:pPr>
        <w:pStyle w:val="Heading2"/>
      </w:pPr>
      <w:bookmarkStart w:id="66" w:name="_Toc116300972"/>
      <w:r>
        <w:lastRenderedPageBreak/>
        <w:t>Aviation</w:t>
      </w:r>
      <w:r w:rsidR="00921A12">
        <w:t xml:space="preserve"> Network</w:t>
      </w:r>
      <w:bookmarkEnd w:id="66"/>
    </w:p>
    <w:p w14:paraId="376CF142" w14:textId="261F8ABB" w:rsidR="00EF2D6E" w:rsidRDefault="002356CF" w:rsidP="00921A12">
      <w:r>
        <w:t xml:space="preserve">Wisconsin’s aviation </w:t>
      </w:r>
      <w:r w:rsidR="00E4741B">
        <w:t>network</w:t>
      </w:r>
      <w:r>
        <w:t xml:space="preserve"> plays an important role in the state’s economy from an employment, recreational, and transportation </w:t>
      </w:r>
      <w:r w:rsidR="00E671F6">
        <w:t>perspective</w:t>
      </w:r>
      <w:r>
        <w:t xml:space="preserve">. </w:t>
      </w:r>
      <w:r w:rsidR="00E4741B">
        <w:t xml:space="preserve">However, the aviation network and air cargo shipments make up a very small percent of the freight mode share in Wisconsin as well as the MRRPC. </w:t>
      </w:r>
      <w:r>
        <w:t xml:space="preserve">There are </w:t>
      </w:r>
      <w:r w:rsidR="00E671F6">
        <w:t>97 airports in the State Airport System</w:t>
      </w:r>
      <w:r w:rsidR="00570191">
        <w:t>, o</w:t>
      </w:r>
      <w:r w:rsidR="00E671F6">
        <w:t>f those, seven are found in the MRRPC region and a map can be view</w:t>
      </w:r>
      <w:r w:rsidR="00922588">
        <w:t>ed</w:t>
      </w:r>
      <w:r w:rsidR="00E671F6">
        <w:t xml:space="preserve"> in </w:t>
      </w:r>
      <w:r w:rsidR="00CF4469" w:rsidRPr="00C06951">
        <w:rPr>
          <w:rFonts w:ascii="Open Sans Condensed" w:hAnsi="Open Sans Condensed" w:cs="Arial"/>
          <w:b/>
          <w:bCs/>
          <w:smallCaps/>
          <w:color w:val="799FC3" w:themeColor="accent2"/>
          <w:sz w:val="20"/>
          <w:szCs w:val="18"/>
        </w:rPr>
        <w:fldChar w:fldCharType="begin"/>
      </w:r>
      <w:r w:rsidR="00CF4469" w:rsidRPr="00C06951">
        <w:rPr>
          <w:rFonts w:ascii="Open Sans Condensed" w:hAnsi="Open Sans Condensed" w:cs="Arial"/>
          <w:b/>
          <w:bCs/>
          <w:smallCaps/>
          <w:color w:val="799FC3" w:themeColor="accent2"/>
          <w:sz w:val="20"/>
          <w:szCs w:val="18"/>
        </w:rPr>
        <w:instrText xml:space="preserve"> REF _Ref114496856 \h </w:instrText>
      </w:r>
      <w:r w:rsidR="00C06951">
        <w:rPr>
          <w:rFonts w:ascii="Open Sans Condensed" w:hAnsi="Open Sans Condensed" w:cs="Arial"/>
          <w:b/>
          <w:bCs/>
          <w:smallCaps/>
          <w:color w:val="799FC3" w:themeColor="accent2"/>
          <w:sz w:val="20"/>
          <w:szCs w:val="18"/>
        </w:rPr>
        <w:instrText xml:space="preserve"> \* MERGEFORMAT </w:instrText>
      </w:r>
      <w:r w:rsidR="00CF4469" w:rsidRPr="00C06951">
        <w:rPr>
          <w:rFonts w:ascii="Open Sans Condensed" w:hAnsi="Open Sans Condensed" w:cs="Arial"/>
          <w:b/>
          <w:bCs/>
          <w:smallCaps/>
          <w:color w:val="799FC3" w:themeColor="accent2"/>
          <w:sz w:val="20"/>
          <w:szCs w:val="18"/>
        </w:rPr>
      </w:r>
      <w:r w:rsidR="00CF4469" w:rsidRPr="00C06951">
        <w:rPr>
          <w:rFonts w:ascii="Open Sans Condensed" w:hAnsi="Open Sans Condensed" w:cs="Arial"/>
          <w:b/>
          <w:bCs/>
          <w:smallCaps/>
          <w:color w:val="799FC3" w:themeColor="accent2"/>
          <w:sz w:val="20"/>
          <w:szCs w:val="18"/>
        </w:rPr>
        <w:fldChar w:fldCharType="separate"/>
      </w:r>
      <w:r w:rsidR="0059444D" w:rsidRPr="0059444D">
        <w:rPr>
          <w:rFonts w:ascii="Open Sans Condensed" w:hAnsi="Open Sans Condensed" w:cs="Arial"/>
          <w:b/>
          <w:bCs/>
          <w:smallCaps/>
          <w:color w:val="799FC3" w:themeColor="accent2"/>
          <w:sz w:val="20"/>
          <w:szCs w:val="18"/>
        </w:rPr>
        <w:t>Figure 16</w:t>
      </w:r>
      <w:r w:rsidR="00CF4469" w:rsidRPr="00C06951">
        <w:rPr>
          <w:rFonts w:ascii="Open Sans Condensed" w:hAnsi="Open Sans Condensed" w:cs="Arial"/>
          <w:b/>
          <w:bCs/>
          <w:smallCaps/>
          <w:color w:val="799FC3" w:themeColor="accent2"/>
          <w:sz w:val="20"/>
          <w:szCs w:val="18"/>
        </w:rPr>
        <w:fldChar w:fldCharType="end"/>
      </w:r>
      <w:r w:rsidR="00CF4469">
        <w:t>.</w:t>
      </w:r>
      <w:r w:rsidR="00A37C4C">
        <w:t xml:space="preserve"> </w:t>
      </w:r>
    </w:p>
    <w:p w14:paraId="5F9C214F" w14:textId="7114D17C" w:rsidR="00EF2D6E" w:rsidRDefault="0069233E" w:rsidP="00921A12">
      <w:r>
        <w:rPr>
          <w:noProof/>
        </w:rPr>
        <mc:AlternateContent>
          <mc:Choice Requires="wps">
            <w:drawing>
              <wp:anchor distT="0" distB="0" distL="114300" distR="114300" simplePos="0" relativeHeight="251680256" behindDoc="1" locked="0" layoutInCell="1" allowOverlap="1" wp14:anchorId="57AEF661" wp14:editId="55F30295">
                <wp:simplePos x="0" y="0"/>
                <wp:positionH relativeFrom="margin">
                  <wp:align>right</wp:align>
                </wp:positionH>
                <wp:positionV relativeFrom="paragraph">
                  <wp:posOffset>311761</wp:posOffset>
                </wp:positionV>
                <wp:extent cx="6400800" cy="1845945"/>
                <wp:effectExtent l="0" t="0" r="0" b="1905"/>
                <wp:wrapTight wrapText="bothSides">
                  <wp:wrapPolygon edited="0">
                    <wp:start x="0" y="0"/>
                    <wp:lineTo x="0" y="21399"/>
                    <wp:lineTo x="21536" y="21399"/>
                    <wp:lineTo x="21536"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46052"/>
                        </a:xfrm>
                        <a:prstGeom prst="rect">
                          <a:avLst/>
                        </a:prstGeom>
                        <a:solidFill>
                          <a:srgbClr val="E4E4E5"/>
                        </a:solidFill>
                        <a:ln w="9525">
                          <a:noFill/>
                          <a:miter lim="800000"/>
                          <a:headEnd/>
                          <a:tailEnd/>
                        </a:ln>
                      </wps:spPr>
                      <wps:txbx>
                        <w:txbxContent>
                          <w:p w14:paraId="5D481DD7" w14:textId="77777777" w:rsidR="0069233E" w:rsidRPr="00D72040" w:rsidRDefault="0069233E" w:rsidP="0069233E">
                            <w:pPr>
                              <w:pStyle w:val="pf0"/>
                              <w:rPr>
                                <w:rFonts w:ascii="Arial" w:hAnsi="Arial" w:cs="Arial"/>
                                <w:b/>
                                <w:bCs/>
                                <w:color w:val="A22B2A" w:themeColor="accent1"/>
                                <w:sz w:val="22"/>
                                <w:szCs w:val="22"/>
                              </w:rPr>
                            </w:pPr>
                            <w:r w:rsidRPr="00D72040">
                              <w:rPr>
                                <w:rStyle w:val="cf01"/>
                                <w:b w:val="0"/>
                                <w:bCs w:val="0"/>
                                <w:color w:val="A22B2A" w:themeColor="accent1"/>
                                <w:sz w:val="20"/>
                                <w:szCs w:val="20"/>
                              </w:rPr>
                              <w:t>Commercial Service Airports</w:t>
                            </w:r>
                            <w:r w:rsidRPr="00D72040">
                              <w:rPr>
                                <w:rStyle w:val="cf11"/>
                                <w:b/>
                                <w:bCs/>
                                <w:color w:val="A22B2A" w:themeColor="accent1"/>
                                <w:sz w:val="20"/>
                                <w:szCs w:val="20"/>
                              </w:rPr>
                              <w:t xml:space="preserve"> </w:t>
                            </w:r>
                            <w:r w:rsidRPr="00D72040">
                              <w:rPr>
                                <w:rStyle w:val="cf01"/>
                                <w:b w:val="0"/>
                                <w:bCs w:val="0"/>
                                <w:color w:val="A22B2A" w:themeColor="accent1"/>
                                <w:sz w:val="20"/>
                                <w:szCs w:val="20"/>
                              </w:rPr>
                              <w:t xml:space="preserve">are publicly owned airports that have at least 2,500 passenger boardings each calendar year and receive scheduled passenger service. Passenger boardings refer to revenue passenger boardings on an aircraft in service in air commerce whether or not in scheduled service. The definition also includes passengers who continue on an aircraft in international flight that stops at an airport in any of the 50 States for a non-traffic purpose, such as refueling or aircraft maintenance rather than passenger activity. Passenger boardings at airports that receive scheduled passenger service are also referred to as Enplanements. </w:t>
                            </w:r>
                          </w:p>
                          <w:p w14:paraId="32AD9B65" w14:textId="77777777" w:rsidR="0069233E" w:rsidRPr="00D72040" w:rsidRDefault="0069233E" w:rsidP="0069233E">
                            <w:pPr>
                              <w:pStyle w:val="pf0"/>
                              <w:rPr>
                                <w:rFonts w:ascii="Arial" w:hAnsi="Arial" w:cs="Arial"/>
                                <w:b/>
                                <w:bCs/>
                                <w:color w:val="A22B2A" w:themeColor="accent1"/>
                                <w:sz w:val="22"/>
                                <w:szCs w:val="22"/>
                              </w:rPr>
                            </w:pPr>
                            <w:r w:rsidRPr="00D72040">
                              <w:rPr>
                                <w:rStyle w:val="cf01"/>
                                <w:b w:val="0"/>
                                <w:bCs w:val="0"/>
                                <w:color w:val="A22B2A" w:themeColor="accent1"/>
                                <w:sz w:val="20"/>
                                <w:szCs w:val="20"/>
                              </w:rPr>
                              <w:t xml:space="preserve">General Aviation Airports are public-use airports that do not have scheduled service or have less than 2,500 annual passenger boardings (49 USC 47102(8)). Approximately 88 percent of airports included in the NPIAS are general aviation. </w:t>
                            </w:r>
                          </w:p>
                          <w:p w14:paraId="39172321" w14:textId="77777777" w:rsidR="0069233E" w:rsidRPr="000F35F8" w:rsidRDefault="0069233E" w:rsidP="0069233E">
                            <w:pPr>
                              <w:pStyle w:val="CallOutBox"/>
                              <w:spacing w:after="0" w:line="240" w:lineRule="auto"/>
                              <w:jc w:val="left"/>
                              <w:rPr>
                                <w:b w:val="0"/>
                                <w:bC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AEF661" id="_x0000_s1034" type="#_x0000_t202" style="position:absolute;left:0;text-align:left;margin-left:452.8pt;margin-top:24.55pt;width:7in;height:145.35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" fillcolor="#e4e4e5" stroked="f">
                <v:textbox>
                  <w:txbxContent>
                    <w:p w14:paraId="5D481DD7" w14:textId="77777777" w:rsidR="0069233E" w:rsidRPr="00D72040" w:rsidRDefault="0069233E" w:rsidP="0069233E">
                      <w:pPr>
                        <w:pStyle w:val="pf0"/>
                        <w:rPr>
                          <w:rFonts w:ascii="Arial" w:hAnsi="Arial" w:cs="Arial"/>
                          <w:b/>
                          <w:bCs/>
                          <w:color w:val="A22B2A" w:themeColor="accent1"/>
                          <w:sz w:val="22"/>
                          <w:szCs w:val="22"/>
                        </w:rPr>
                      </w:pPr>
                      <w:r w:rsidRPr="00D72040">
                        <w:rPr>
                          <w:rStyle w:val="cf01"/>
                          <w:b w:val="0"/>
                          <w:bCs w:val="0"/>
                          <w:color w:val="A22B2A" w:themeColor="accent1"/>
                          <w:sz w:val="20"/>
                          <w:szCs w:val="20"/>
                        </w:rPr>
                        <w:t>Commercial Service Airports</w:t>
                      </w:r>
                      <w:r w:rsidRPr="00D72040">
                        <w:rPr>
                          <w:rStyle w:val="cf11"/>
                          <w:b/>
                          <w:bCs/>
                          <w:color w:val="A22B2A" w:themeColor="accent1"/>
                          <w:sz w:val="20"/>
                          <w:szCs w:val="20"/>
                        </w:rPr>
                        <w:t xml:space="preserve"> </w:t>
                      </w:r>
                      <w:r w:rsidRPr="00D72040">
                        <w:rPr>
                          <w:rStyle w:val="cf01"/>
                          <w:b w:val="0"/>
                          <w:bCs w:val="0"/>
                          <w:color w:val="A22B2A" w:themeColor="accent1"/>
                          <w:sz w:val="20"/>
                          <w:szCs w:val="20"/>
                        </w:rPr>
                        <w:t xml:space="preserve">are publicly owned airports that have at least 2,500 passenger boardings each calendar year and receive scheduled passenger service. Passenger boardings refer to revenue passenger boardings on an aircraft in service in air commerce whether or not in scheduled service. The definition also includes passengers who continue on an aircraft in international flight that stops at an airport in any of the 50 States for a non-traffic purpose, such as refueling or aircraft maintenance rather than passenger activity. Passenger boardings at airports that receive scheduled passenger service are also referred to as Enplanements. </w:t>
                      </w:r>
                    </w:p>
                    <w:p w14:paraId="32AD9B65" w14:textId="77777777" w:rsidR="0069233E" w:rsidRPr="00D72040" w:rsidRDefault="0069233E" w:rsidP="0069233E">
                      <w:pPr>
                        <w:pStyle w:val="pf0"/>
                        <w:rPr>
                          <w:rFonts w:ascii="Arial" w:hAnsi="Arial" w:cs="Arial"/>
                          <w:b/>
                          <w:bCs/>
                          <w:color w:val="A22B2A" w:themeColor="accent1"/>
                          <w:sz w:val="22"/>
                          <w:szCs w:val="22"/>
                        </w:rPr>
                      </w:pPr>
                      <w:r w:rsidRPr="00D72040">
                        <w:rPr>
                          <w:rStyle w:val="cf01"/>
                          <w:b w:val="0"/>
                          <w:bCs w:val="0"/>
                          <w:color w:val="A22B2A" w:themeColor="accent1"/>
                          <w:sz w:val="20"/>
                          <w:szCs w:val="20"/>
                        </w:rPr>
                        <w:t xml:space="preserve">General Aviation Airports are public-use airports that do not have scheduled service or have less than 2,500 annual passenger boardings (49 USC 47102(8)). Approximately 88 percent of airports included in the NPIAS are general aviation. </w:t>
                      </w:r>
                    </w:p>
                    <w:p w14:paraId="39172321" w14:textId="77777777" w:rsidR="0069233E" w:rsidRPr="000F35F8" w:rsidRDefault="0069233E" w:rsidP="0069233E">
                      <w:pPr>
                        <w:pStyle w:val="CallOutBox"/>
                        <w:spacing w:after="0" w:line="240" w:lineRule="auto"/>
                        <w:jc w:val="left"/>
                        <w:rPr>
                          <w:b w:val="0"/>
                          <w:bCs/>
                        </w:rPr>
                      </w:pPr>
                    </w:p>
                  </w:txbxContent>
                </v:textbox>
                <w10:wrap type="tight" anchorx="margin"/>
              </v:shape>
            </w:pict>
          </mc:Fallback>
        </mc:AlternateContent>
      </w:r>
      <w:r w:rsidR="00EF2D6E">
        <w:t xml:space="preserve">Wisconsin Airports </w:t>
      </w:r>
      <w:r w:rsidR="002B56B6">
        <w:t>are</w:t>
      </w:r>
      <w:r w:rsidR="00EF2D6E">
        <w:t xml:space="preserve"> classified according to the following categories:</w:t>
      </w:r>
    </w:p>
    <w:p w14:paraId="661AD37D" w14:textId="28D2FEEE" w:rsidR="00E671F6" w:rsidRDefault="00E671F6" w:rsidP="00921A12">
      <w:r>
        <w:t>Wisconsin has a total of eight commercial service airports. Seen in</w:t>
      </w:r>
      <w:r w:rsidR="000F2E40">
        <w:t xml:space="preserve"> </w:t>
      </w:r>
      <w:r w:rsidR="000F2E40" w:rsidRPr="00C06951">
        <w:rPr>
          <w:rFonts w:ascii="Open Sans Condensed" w:hAnsi="Open Sans Condensed" w:cs="Arial"/>
          <w:b/>
          <w:bCs/>
          <w:smallCaps/>
          <w:color w:val="799FC3" w:themeColor="accent2"/>
          <w:sz w:val="20"/>
          <w:szCs w:val="18"/>
        </w:rPr>
        <w:fldChar w:fldCharType="begin"/>
      </w:r>
      <w:r w:rsidR="000F2E40" w:rsidRPr="00C06951">
        <w:rPr>
          <w:rFonts w:ascii="Open Sans Condensed" w:hAnsi="Open Sans Condensed" w:cs="Arial"/>
          <w:b/>
          <w:bCs/>
          <w:smallCaps/>
          <w:color w:val="799FC3" w:themeColor="accent2"/>
          <w:sz w:val="20"/>
          <w:szCs w:val="18"/>
        </w:rPr>
        <w:instrText xml:space="preserve"> REF _Ref114496856 \h </w:instrText>
      </w:r>
      <w:r w:rsidR="00C06951">
        <w:rPr>
          <w:rFonts w:ascii="Open Sans Condensed" w:hAnsi="Open Sans Condensed" w:cs="Arial"/>
          <w:b/>
          <w:bCs/>
          <w:smallCaps/>
          <w:color w:val="799FC3" w:themeColor="accent2"/>
          <w:sz w:val="20"/>
          <w:szCs w:val="18"/>
        </w:rPr>
        <w:instrText xml:space="preserve"> \* MERGEFORMAT </w:instrText>
      </w:r>
      <w:r w:rsidR="000F2E40" w:rsidRPr="00C06951">
        <w:rPr>
          <w:rFonts w:ascii="Open Sans Condensed" w:hAnsi="Open Sans Condensed" w:cs="Arial"/>
          <w:b/>
          <w:bCs/>
          <w:smallCaps/>
          <w:color w:val="799FC3" w:themeColor="accent2"/>
          <w:sz w:val="20"/>
          <w:szCs w:val="18"/>
        </w:rPr>
      </w:r>
      <w:r w:rsidR="000F2E40" w:rsidRPr="00C06951">
        <w:rPr>
          <w:rFonts w:ascii="Open Sans Condensed" w:hAnsi="Open Sans Condensed" w:cs="Arial"/>
          <w:b/>
          <w:bCs/>
          <w:smallCaps/>
          <w:color w:val="799FC3" w:themeColor="accent2"/>
          <w:sz w:val="20"/>
          <w:szCs w:val="18"/>
        </w:rPr>
        <w:fldChar w:fldCharType="separate"/>
      </w:r>
      <w:r w:rsidR="0059444D" w:rsidRPr="0059444D">
        <w:rPr>
          <w:rFonts w:ascii="Open Sans Condensed" w:hAnsi="Open Sans Condensed" w:cs="Arial"/>
          <w:b/>
          <w:bCs/>
          <w:smallCaps/>
          <w:color w:val="799FC3" w:themeColor="accent2"/>
          <w:sz w:val="20"/>
          <w:szCs w:val="18"/>
        </w:rPr>
        <w:t>Figure 16</w:t>
      </w:r>
      <w:r w:rsidR="000F2E40" w:rsidRPr="00C06951">
        <w:rPr>
          <w:rFonts w:ascii="Open Sans Condensed" w:hAnsi="Open Sans Condensed" w:cs="Arial"/>
          <w:b/>
          <w:bCs/>
          <w:smallCaps/>
          <w:color w:val="799FC3" w:themeColor="accent2"/>
          <w:sz w:val="20"/>
          <w:szCs w:val="18"/>
        </w:rPr>
        <w:fldChar w:fldCharType="end"/>
      </w:r>
      <w:r>
        <w:t xml:space="preserve">, La Crosse Regional Airport is the only commercial service airport found in the MRRPC region. It is served by Delta and American Airlines and flies non-stop to Minneapolis and Chicago </w:t>
      </w:r>
      <w:r w:rsidR="00E41BFD">
        <w:t>three</w:t>
      </w:r>
      <w:r>
        <w:t xml:space="preserve"> times daily. In calendar year 2020, La Crosse Regional Airport had only 44,050 passengers, down 54</w:t>
      </w:r>
      <w:r w:rsidR="00EF2D6E">
        <w:t xml:space="preserve"> percent</w:t>
      </w:r>
      <w:r>
        <w:t xml:space="preserve"> from the previous year of 97,069</w:t>
      </w:r>
      <w:r>
        <w:rPr>
          <w:rStyle w:val="FootnoteReference"/>
        </w:rPr>
        <w:footnoteReference w:id="12"/>
      </w:r>
      <w:r>
        <w:t>. This can likely be attributed to the COVID-19 pandemic, as calendar year 2018 also had 99,651 passengers</w:t>
      </w:r>
      <w:r>
        <w:rPr>
          <w:rStyle w:val="FootnoteReference"/>
        </w:rPr>
        <w:footnoteReference w:id="13"/>
      </w:r>
      <w:r>
        <w:t xml:space="preserve">. In addition to providing commercial service, the La Crosse Regional Airport is also home to Colgan Air Services, a fixed base operator (FBO) that provides services </w:t>
      </w:r>
      <w:r w:rsidR="00A37C4C">
        <w:t xml:space="preserve">such as </w:t>
      </w:r>
      <w:r>
        <w:t>in line servicing (re-fueling, temporary plane storage), aircraft maintenance, and aircraft management. Colgan Air Services also operates a ground school and flight instruction</w:t>
      </w:r>
      <w:r>
        <w:rPr>
          <w:rStyle w:val="FootnoteReference"/>
        </w:rPr>
        <w:footnoteReference w:id="14"/>
      </w:r>
      <w:r>
        <w:t>.</w:t>
      </w:r>
      <w:r w:rsidR="00145E9C">
        <w:t xml:space="preserve"> La Crosse Regional Airport does not host air cargo operations.</w:t>
      </w:r>
    </w:p>
    <w:p w14:paraId="532F8617" w14:textId="23EA25BE" w:rsidR="00921A12" w:rsidRDefault="00921A12" w:rsidP="00921A12"/>
    <w:p w14:paraId="6F4F69F7" w14:textId="28AD7096" w:rsidR="00194E82" w:rsidRDefault="00194E82" w:rsidP="00921A12"/>
    <w:p w14:paraId="20C4E011" w14:textId="418AB5D8" w:rsidR="0059444D" w:rsidRDefault="0059444D">
      <w:pPr>
        <w:jc w:val="left"/>
      </w:pPr>
      <w:r>
        <w:br w:type="page"/>
      </w:r>
    </w:p>
    <w:p w14:paraId="270AF878" w14:textId="7657510C" w:rsidR="00194E82" w:rsidRDefault="00194E82" w:rsidP="008E13E8">
      <w:pPr>
        <w:pStyle w:val="FIGURETITLE"/>
      </w:pPr>
      <w:bookmarkStart w:id="67" w:name="_Ref114496856"/>
      <w:bookmarkStart w:id="68" w:name="_Toc116303475"/>
      <w:r>
        <w:lastRenderedPageBreak/>
        <w:t xml:space="preserve">Figure </w:t>
      </w:r>
      <w:fldSimple w:instr=" SEQ Figure \* ARABIC ">
        <w:r w:rsidR="0059444D">
          <w:rPr>
            <w:noProof/>
          </w:rPr>
          <w:t>16</w:t>
        </w:r>
      </w:fldSimple>
      <w:bookmarkEnd w:id="67"/>
      <w:r>
        <w:t xml:space="preserve">: </w:t>
      </w:r>
      <w:r w:rsidR="00E373BF">
        <w:t>Aviation Infrastructure</w:t>
      </w:r>
      <w:bookmarkEnd w:id="68"/>
    </w:p>
    <w:p w14:paraId="6DD620D8" w14:textId="0E77D462" w:rsidR="00F279AA" w:rsidRDefault="00F279AA" w:rsidP="008E13E8">
      <w:pPr>
        <w:pStyle w:val="FIGURETITLE"/>
      </w:pPr>
      <w:r>
        <w:rPr>
          <w:noProof/>
        </w:rPr>
        <w:drawing>
          <wp:inline distT="0" distB="0" distL="0" distR="0" wp14:anchorId="261B64D5" wp14:editId="1BD4371E">
            <wp:extent cx="6030386" cy="7810500"/>
            <wp:effectExtent l="0" t="0" r="8890" b="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pic:nvPicPr>
                  <pic:blipFill>
                    <a:blip r:embed="rId39"/>
                    <a:stretch>
                      <a:fillRect/>
                    </a:stretch>
                  </pic:blipFill>
                  <pic:spPr>
                    <a:xfrm>
                      <a:off x="0" y="0"/>
                      <a:ext cx="6050685" cy="7836792"/>
                    </a:xfrm>
                    <a:prstGeom prst="rect">
                      <a:avLst/>
                    </a:prstGeom>
                  </pic:spPr>
                </pic:pic>
              </a:graphicData>
            </a:graphic>
          </wp:inline>
        </w:drawing>
      </w:r>
    </w:p>
    <w:p w14:paraId="5C15D0DF" w14:textId="3DD3C2DB" w:rsidR="00050CA0" w:rsidRDefault="00921A12" w:rsidP="00050CA0">
      <w:pPr>
        <w:pStyle w:val="Heading2"/>
      </w:pPr>
      <w:bookmarkStart w:id="69" w:name="_Toc116300973"/>
      <w:r>
        <w:lastRenderedPageBreak/>
        <w:t>Pipeline Network</w:t>
      </w:r>
      <w:bookmarkEnd w:id="69"/>
    </w:p>
    <w:p w14:paraId="1B6084B3" w14:textId="3794057D" w:rsidR="00093E59" w:rsidRDefault="00E4741B" w:rsidP="003A0C3A">
      <w:r w:rsidRPr="00E4741B">
        <w:t>Pipeline transportation allows for low-cost movement of liquids and gases to designated</w:t>
      </w:r>
      <w:r>
        <w:t xml:space="preserve"> </w:t>
      </w:r>
      <w:r w:rsidRPr="00E4741B">
        <w:t>areas for consumption.</w:t>
      </w:r>
      <w:r>
        <w:t xml:space="preserve"> </w:t>
      </w:r>
      <w:r w:rsidR="00093E59">
        <w:t xml:space="preserve">The MRRPC region </w:t>
      </w:r>
      <w:r w:rsidR="00093E59" w:rsidRPr="003A0C3A">
        <w:t>does not have any active gas pipelines</w:t>
      </w:r>
      <w:r w:rsidR="00093E59">
        <w:t>, but it does host the Flint Hills Resources oil pipelines, which transports crude oil, refined petroleum products, chemicals, and natural gas liquids. The pipeline is located in the northern parts of Pierce and Pepin County’s. Flint Hills Resources is the sole owner of the pipeline.</w:t>
      </w:r>
    </w:p>
    <w:p w14:paraId="43D0D5DE" w14:textId="38A2B7D5" w:rsidR="00755317" w:rsidRPr="00106F71" w:rsidRDefault="00222FCD" w:rsidP="00222FCD">
      <w:pPr>
        <w:rPr>
          <w:rFonts w:ascii="Open Sans Condensed" w:hAnsi="Open Sans Condensed" w:cs="Arial"/>
          <w:b/>
          <w:bCs/>
          <w:smallCaps/>
          <w:color w:val="799FC3" w:themeColor="accent2"/>
          <w:sz w:val="20"/>
          <w:szCs w:val="18"/>
        </w:rPr>
      </w:pPr>
      <w:r>
        <w:t xml:space="preserve">The National Pipeline Mapping System (NPMS) contains hazardous liquid and gas transmission pipelines. The gas transmission and hazardous liquid mileage is </w:t>
      </w:r>
      <w:r w:rsidR="001C635B">
        <w:t xml:space="preserve">illustrated in </w:t>
      </w:r>
      <w:r w:rsidR="001C635B" w:rsidRPr="001C635B">
        <w:rPr>
          <w:rFonts w:ascii="Open Sans Condensed" w:hAnsi="Open Sans Condensed" w:cs="Arial"/>
          <w:b/>
          <w:bCs/>
          <w:smallCaps/>
          <w:color w:val="799FC3" w:themeColor="accent2"/>
          <w:sz w:val="20"/>
          <w:szCs w:val="18"/>
        </w:rPr>
        <w:fldChar w:fldCharType="begin"/>
      </w:r>
      <w:r w:rsidR="001C635B" w:rsidRPr="001C635B">
        <w:rPr>
          <w:rFonts w:ascii="Open Sans Condensed" w:hAnsi="Open Sans Condensed" w:cs="Arial"/>
          <w:b/>
          <w:bCs/>
          <w:smallCaps/>
          <w:color w:val="799FC3" w:themeColor="accent2"/>
          <w:sz w:val="20"/>
          <w:szCs w:val="18"/>
        </w:rPr>
        <w:instrText xml:space="preserve"> REF _Ref115863650 \h </w:instrText>
      </w:r>
      <w:r w:rsidR="001C635B">
        <w:rPr>
          <w:rFonts w:ascii="Open Sans Condensed" w:hAnsi="Open Sans Condensed" w:cs="Arial"/>
          <w:b/>
          <w:bCs/>
          <w:smallCaps/>
          <w:color w:val="799FC3" w:themeColor="accent2"/>
          <w:sz w:val="20"/>
          <w:szCs w:val="18"/>
        </w:rPr>
        <w:instrText xml:space="preserve"> \* MERGEFORMAT </w:instrText>
      </w:r>
      <w:r w:rsidR="001C635B" w:rsidRPr="001C635B">
        <w:rPr>
          <w:rFonts w:ascii="Open Sans Condensed" w:hAnsi="Open Sans Condensed" w:cs="Arial"/>
          <w:b/>
          <w:bCs/>
          <w:smallCaps/>
          <w:color w:val="799FC3" w:themeColor="accent2"/>
          <w:sz w:val="20"/>
          <w:szCs w:val="18"/>
        </w:rPr>
      </w:r>
      <w:r w:rsidR="001C635B" w:rsidRPr="001C635B">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Open Sans Condensed"/>
          <w:b/>
          <w:bCs/>
          <w:color w:val="799FC3" w:themeColor="accent2"/>
          <w:sz w:val="20"/>
          <w:szCs w:val="20"/>
        </w:rPr>
        <w:t xml:space="preserve">FIGURE </w:t>
      </w:r>
      <w:r w:rsidR="00106F71" w:rsidRPr="00106F71">
        <w:rPr>
          <w:rFonts w:ascii="Open Sans Condensed" w:hAnsi="Open Sans Condensed" w:cs="Open Sans Condensed"/>
          <w:b/>
          <w:bCs/>
          <w:noProof/>
          <w:color w:val="799FC3" w:themeColor="accent2"/>
          <w:sz w:val="20"/>
          <w:szCs w:val="20"/>
        </w:rPr>
        <w:t>17</w:t>
      </w:r>
      <w:r w:rsidR="001C635B" w:rsidRPr="001C635B">
        <w:rPr>
          <w:rFonts w:ascii="Open Sans Condensed" w:hAnsi="Open Sans Condensed" w:cs="Arial"/>
          <w:b/>
          <w:bCs/>
          <w:smallCaps/>
          <w:color w:val="799FC3" w:themeColor="accent2"/>
          <w:sz w:val="20"/>
          <w:szCs w:val="18"/>
        </w:rPr>
        <w:fldChar w:fldCharType="end"/>
      </w:r>
      <w:r>
        <w:t>. This summary of mileage by county includes all pipelines in the NPMS categorized as active</w:t>
      </w:r>
    </w:p>
    <w:p w14:paraId="43764564" w14:textId="1CD09243" w:rsidR="009339C9" w:rsidRDefault="00C762A3" w:rsidP="00224EA6">
      <w:r>
        <w:t>In the MRRPC region, active gas transmission pipelines are found in all nine counties, however, hazardous liquid pipelines are only found in Pierce and Pepin counties.</w:t>
      </w:r>
      <w:r w:rsidR="00570191">
        <w:t xml:space="preserve"> </w:t>
      </w:r>
      <w:r w:rsidR="00224EA6">
        <w:t xml:space="preserve">Overall, Pierce County has the highest concentration of pipeline miles with nearly 145 total miles. </w:t>
      </w:r>
      <w:r w:rsidR="00DE569F">
        <w:t>Wisconsin has no crude oil production or reserves, however, the southwestern part of the state along the Mississippi River contains high quality sand</w:t>
      </w:r>
      <w:r w:rsidR="001A43E7">
        <w:t xml:space="preserve"> used in other states to enhance crude oil and natural gas recovery by hydraulic fracking. The state’s only oil refinery is located in Superior, Wisconsin, but that closed in April 2018 after an explosion. It is due to reopen in 2023 and will deliver crude oil via pipeline from Canada and North Dakota</w:t>
      </w:r>
      <w:r w:rsidR="00570191">
        <w:t xml:space="preserve"> and the Chicago region.</w:t>
      </w:r>
      <w:bookmarkStart w:id="70" w:name="_Ref115863650"/>
    </w:p>
    <w:p w14:paraId="58E3D840" w14:textId="0EE28E65" w:rsidR="009339C9" w:rsidRDefault="009339C9" w:rsidP="008E13E8">
      <w:pPr>
        <w:pStyle w:val="FIGURETITLE"/>
      </w:pPr>
    </w:p>
    <w:p w14:paraId="247D6C2B" w14:textId="3492F084" w:rsidR="009339C9" w:rsidRDefault="009339C9" w:rsidP="008E13E8">
      <w:pPr>
        <w:pStyle w:val="FIGURETITLE"/>
      </w:pPr>
    </w:p>
    <w:p w14:paraId="0421CAAE" w14:textId="0BBC294E" w:rsidR="009339C9" w:rsidRDefault="009339C9" w:rsidP="008E13E8">
      <w:pPr>
        <w:pStyle w:val="FIGURETITLE"/>
      </w:pPr>
    </w:p>
    <w:p w14:paraId="4C895660" w14:textId="5F9B8578" w:rsidR="009339C9" w:rsidRDefault="009339C9" w:rsidP="008E13E8">
      <w:pPr>
        <w:pStyle w:val="FIGURETITLE"/>
      </w:pPr>
    </w:p>
    <w:p w14:paraId="6C5C4633" w14:textId="2AFE0B2A" w:rsidR="00224EA6" w:rsidRDefault="00224EA6" w:rsidP="008E13E8">
      <w:pPr>
        <w:pStyle w:val="FIGURETITLE"/>
      </w:pPr>
    </w:p>
    <w:p w14:paraId="6EFF0ED1" w14:textId="49E8497B" w:rsidR="00224EA6" w:rsidRDefault="00224EA6" w:rsidP="008E13E8">
      <w:pPr>
        <w:pStyle w:val="FIGURETITLE"/>
      </w:pPr>
    </w:p>
    <w:p w14:paraId="6F57E0B4" w14:textId="19543E3F" w:rsidR="00224EA6" w:rsidRDefault="00224EA6" w:rsidP="008E13E8">
      <w:pPr>
        <w:pStyle w:val="FIGURETITLE"/>
      </w:pPr>
    </w:p>
    <w:p w14:paraId="4FE4BD3E" w14:textId="153CE2DF" w:rsidR="00224EA6" w:rsidRDefault="00224EA6" w:rsidP="008E13E8">
      <w:pPr>
        <w:pStyle w:val="FIGURETITLE"/>
      </w:pPr>
    </w:p>
    <w:p w14:paraId="5BD83557" w14:textId="10832A84" w:rsidR="00224EA6" w:rsidRDefault="00224EA6" w:rsidP="008E13E8">
      <w:pPr>
        <w:pStyle w:val="FIGURETITLE"/>
      </w:pPr>
    </w:p>
    <w:p w14:paraId="1302D09D" w14:textId="6E09D586" w:rsidR="00224EA6" w:rsidRDefault="00224EA6" w:rsidP="008E13E8">
      <w:pPr>
        <w:pStyle w:val="FIGURETITLE"/>
      </w:pPr>
    </w:p>
    <w:p w14:paraId="0A516241" w14:textId="6F3312BB" w:rsidR="00224EA6" w:rsidRDefault="00224EA6" w:rsidP="008E13E8">
      <w:pPr>
        <w:pStyle w:val="FIGURETITLE"/>
      </w:pPr>
    </w:p>
    <w:p w14:paraId="156275D7" w14:textId="7D4F6DC7" w:rsidR="00224EA6" w:rsidRDefault="00224EA6" w:rsidP="008E13E8">
      <w:pPr>
        <w:pStyle w:val="FIGURETITLE"/>
      </w:pPr>
    </w:p>
    <w:p w14:paraId="6B335FBB" w14:textId="77777777" w:rsidR="00224EA6" w:rsidRDefault="00224EA6" w:rsidP="008E13E8">
      <w:pPr>
        <w:pStyle w:val="FIGURETITLE"/>
      </w:pPr>
    </w:p>
    <w:p w14:paraId="0A6CB64D" w14:textId="48C0998D" w:rsidR="009339C9" w:rsidRDefault="009339C9" w:rsidP="008E13E8">
      <w:pPr>
        <w:pStyle w:val="FIGURETITLE"/>
      </w:pPr>
    </w:p>
    <w:p w14:paraId="1FCF88A5" w14:textId="547487FD" w:rsidR="009339C9" w:rsidRDefault="009339C9" w:rsidP="008E13E8">
      <w:pPr>
        <w:pStyle w:val="FIGURETITLE"/>
      </w:pPr>
    </w:p>
    <w:p w14:paraId="1591D1F9" w14:textId="219DBE12" w:rsidR="009339C9" w:rsidRDefault="009339C9" w:rsidP="008E13E8">
      <w:pPr>
        <w:pStyle w:val="FIGURETITLE"/>
      </w:pPr>
    </w:p>
    <w:p w14:paraId="3B918664" w14:textId="77777777" w:rsidR="009339C9" w:rsidRDefault="009339C9" w:rsidP="008E13E8">
      <w:pPr>
        <w:pStyle w:val="FIGURETITLE"/>
      </w:pPr>
    </w:p>
    <w:p w14:paraId="0C0905DC" w14:textId="516BACF1" w:rsidR="00F279AA" w:rsidRDefault="00194E82" w:rsidP="008E13E8">
      <w:pPr>
        <w:pStyle w:val="FIGURETITLE"/>
      </w:pPr>
      <w:bookmarkStart w:id="71" w:name="_Toc116303476"/>
      <w:r>
        <w:lastRenderedPageBreak/>
        <w:t xml:space="preserve">Figure </w:t>
      </w:r>
      <w:fldSimple w:instr=" SEQ Figure \* ARABIC ">
        <w:r w:rsidR="0059444D">
          <w:rPr>
            <w:noProof/>
          </w:rPr>
          <w:t>17</w:t>
        </w:r>
      </w:fldSimple>
      <w:bookmarkEnd w:id="70"/>
      <w:r>
        <w:t>: Pipeline</w:t>
      </w:r>
      <w:r w:rsidR="00B4071A">
        <w:t xml:space="preserve"> Network</w:t>
      </w:r>
      <w:bookmarkEnd w:id="71"/>
    </w:p>
    <w:p w14:paraId="328EBF97" w14:textId="292C3549" w:rsidR="00F279AA" w:rsidRDefault="0097511A" w:rsidP="008E13E8">
      <w:pPr>
        <w:pStyle w:val="FIGURETITLE"/>
      </w:pPr>
      <w:r w:rsidRPr="0097511A">
        <w:rPr>
          <w:noProof/>
        </w:rPr>
        <w:drawing>
          <wp:inline distT="0" distB="0" distL="0" distR="0" wp14:anchorId="200502BE" wp14:editId="7B4708F7">
            <wp:extent cx="5887272" cy="7716327"/>
            <wp:effectExtent l="0" t="0" r="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pic:nvPicPr>
                  <pic:blipFill>
                    <a:blip r:embed="rId40"/>
                    <a:stretch>
                      <a:fillRect/>
                    </a:stretch>
                  </pic:blipFill>
                  <pic:spPr>
                    <a:xfrm>
                      <a:off x="0" y="0"/>
                      <a:ext cx="5887272" cy="7716327"/>
                    </a:xfrm>
                    <a:prstGeom prst="rect">
                      <a:avLst/>
                    </a:prstGeom>
                  </pic:spPr>
                </pic:pic>
              </a:graphicData>
            </a:graphic>
          </wp:inline>
        </w:drawing>
      </w:r>
    </w:p>
    <w:p w14:paraId="25F2B931" w14:textId="40FD8525" w:rsidR="00755317" w:rsidRPr="00755317" w:rsidRDefault="00B75529" w:rsidP="00755317">
      <w:pPr>
        <w:pStyle w:val="Heading1"/>
      </w:pPr>
      <w:bookmarkStart w:id="72" w:name="_Toc116300974"/>
      <w:r>
        <w:lastRenderedPageBreak/>
        <w:t xml:space="preserve">MRRPC </w:t>
      </w:r>
      <w:r w:rsidR="00755317">
        <w:t>Regional Freight Facilities</w:t>
      </w:r>
      <w:bookmarkEnd w:id="72"/>
    </w:p>
    <w:p w14:paraId="103483F6" w14:textId="7267EB69" w:rsidR="00305521" w:rsidRDefault="002658EC" w:rsidP="00755317">
      <w:r>
        <w:t xml:space="preserve">Consistent with the Wisconsin Statewide Transportation Plan, the Wisconsin Department of Transportation (WisDOT) explored ways to identify major regional freight facilities in the nine county MRRPC region. A freight intensive area is a cluster or group of freight facilities that generates, distributes, or attracts large amounts of freight activities and has a significant impact on the MRRPC region and Wisconsin’s transportation system and economy. </w:t>
      </w:r>
    </w:p>
    <w:p w14:paraId="258DD7FE" w14:textId="532A0C64" w:rsidR="000701C0" w:rsidRDefault="000701C0" w:rsidP="00755317">
      <w:r>
        <w:t xml:space="preserve">Major freight and freight related industries have been analyzed in this section by looking at their contribution to the state’s Gross Domestic Product (GDP), the number of freight related establishments, and number of employees. </w:t>
      </w:r>
      <w:r w:rsidR="00080821" w:rsidRPr="0054516F">
        <w:rPr>
          <w:rFonts w:ascii="Open Sans Condensed" w:hAnsi="Open Sans Condensed" w:cs="Arial"/>
          <w:b/>
          <w:bCs/>
          <w:smallCaps/>
          <w:color w:val="799FC3" w:themeColor="accent2"/>
          <w:sz w:val="20"/>
          <w:szCs w:val="18"/>
        </w:rPr>
        <w:fldChar w:fldCharType="begin"/>
      </w:r>
      <w:r w:rsidR="00080821" w:rsidRPr="0054516F">
        <w:rPr>
          <w:rFonts w:ascii="Open Sans Condensed" w:hAnsi="Open Sans Condensed" w:cs="Arial"/>
          <w:b/>
          <w:bCs/>
          <w:smallCaps/>
          <w:color w:val="799FC3" w:themeColor="accent2"/>
          <w:sz w:val="20"/>
          <w:szCs w:val="18"/>
        </w:rPr>
        <w:instrText xml:space="preserve"> REF _Ref115864362 \h </w:instrText>
      </w:r>
      <w:r w:rsidR="0054516F">
        <w:rPr>
          <w:rFonts w:ascii="Open Sans Condensed" w:hAnsi="Open Sans Condensed" w:cs="Arial"/>
          <w:b/>
          <w:bCs/>
          <w:smallCaps/>
          <w:color w:val="799FC3" w:themeColor="accent2"/>
          <w:sz w:val="20"/>
          <w:szCs w:val="18"/>
        </w:rPr>
        <w:instrText xml:space="preserve"> \* MERGEFORMAT </w:instrText>
      </w:r>
      <w:r w:rsidR="00080821" w:rsidRPr="0054516F">
        <w:rPr>
          <w:rFonts w:ascii="Open Sans Condensed" w:hAnsi="Open Sans Condensed" w:cs="Arial"/>
          <w:b/>
          <w:bCs/>
          <w:smallCaps/>
          <w:color w:val="799FC3" w:themeColor="accent2"/>
          <w:sz w:val="20"/>
          <w:szCs w:val="18"/>
        </w:rPr>
      </w:r>
      <w:r w:rsidR="00080821" w:rsidRPr="0054516F">
        <w:rPr>
          <w:rFonts w:ascii="Open Sans Condensed" w:hAnsi="Open Sans Condensed" w:cs="Arial"/>
          <w:b/>
          <w:bCs/>
          <w:smallCaps/>
          <w:color w:val="799FC3" w:themeColor="accent2"/>
          <w:sz w:val="20"/>
          <w:szCs w:val="18"/>
        </w:rPr>
        <w:fldChar w:fldCharType="separate"/>
      </w:r>
      <w:r w:rsidR="00725ABF" w:rsidRPr="00725ABF">
        <w:rPr>
          <w:rFonts w:ascii="Open Sans Condensed" w:hAnsi="Open Sans Condensed" w:cs="Arial"/>
          <w:b/>
          <w:bCs/>
          <w:smallCaps/>
          <w:color w:val="799FC3" w:themeColor="accent2"/>
          <w:sz w:val="20"/>
          <w:szCs w:val="18"/>
        </w:rPr>
        <w:t>Table 4</w:t>
      </w:r>
      <w:r w:rsidR="00080821" w:rsidRPr="0054516F">
        <w:rPr>
          <w:rFonts w:ascii="Open Sans Condensed" w:hAnsi="Open Sans Condensed" w:cs="Arial"/>
          <w:b/>
          <w:bCs/>
          <w:smallCaps/>
          <w:color w:val="799FC3" w:themeColor="accent2"/>
          <w:sz w:val="20"/>
          <w:szCs w:val="18"/>
        </w:rPr>
        <w:fldChar w:fldCharType="end"/>
      </w:r>
      <w:r w:rsidR="00080821">
        <w:t xml:space="preserve"> illustrates the region’s top 15 employers. </w:t>
      </w:r>
      <w:r w:rsidR="009F1B01">
        <w:t xml:space="preserve">Employers with the same business name and address have been aggregated. </w:t>
      </w:r>
      <w:r>
        <w:t xml:space="preserve">Freight </w:t>
      </w:r>
      <w:r w:rsidR="00080821">
        <w:t>intensive</w:t>
      </w:r>
      <w:r>
        <w:t xml:space="preserve"> industries including construction, manufacturing, wholesale and retail trade, transportation warehousing, and </w:t>
      </w:r>
      <w:r w:rsidR="00080821">
        <w:t>health</w:t>
      </w:r>
      <w:r>
        <w:t xml:space="preserve"> services have significant </w:t>
      </w:r>
      <w:r w:rsidR="006B000E">
        <w:t>contributions</w:t>
      </w:r>
      <w:r>
        <w:t xml:space="preserve"> to the region</w:t>
      </w:r>
      <w:r w:rsidR="00253C64">
        <w:t xml:space="preserve">’s </w:t>
      </w:r>
      <w:r>
        <w:t xml:space="preserve">GDP. </w:t>
      </w:r>
    </w:p>
    <w:p w14:paraId="4AEEFA10" w14:textId="784616F9" w:rsidR="00080821" w:rsidRDefault="00080821" w:rsidP="00080821">
      <w:pPr>
        <w:pStyle w:val="TableName"/>
        <w:numPr>
          <w:ilvl w:val="0"/>
          <w:numId w:val="0"/>
        </w:numPr>
      </w:pPr>
      <w:bookmarkStart w:id="73" w:name="_Ref115864362"/>
      <w:bookmarkStart w:id="74" w:name="_Toc116301656"/>
      <w:r>
        <w:t xml:space="preserve">Table </w:t>
      </w:r>
      <w:fldSimple w:instr=" SEQ Table \* ARABIC ">
        <w:r w:rsidR="00BB634D">
          <w:rPr>
            <w:noProof/>
          </w:rPr>
          <w:t>4</w:t>
        </w:r>
      </w:fldSimple>
      <w:bookmarkEnd w:id="73"/>
      <w:r>
        <w:t>: MRRPC Top</w:t>
      </w:r>
      <w:r w:rsidR="00615FDD">
        <w:t xml:space="preserve"> 15</w:t>
      </w:r>
      <w:r>
        <w:t xml:space="preserve"> Employers</w:t>
      </w:r>
      <w:bookmarkEnd w:id="74"/>
    </w:p>
    <w:tbl>
      <w:tblPr>
        <w:tblStyle w:val="SRFReportTable"/>
        <w:tblW w:w="4116" w:type="pct"/>
        <w:tblBorders>
          <w:bottom w:val="single" w:sz="24" w:space="0" w:color="0080C3"/>
        </w:tblBorders>
        <w:tblLook w:val="04A0" w:firstRow="1" w:lastRow="0" w:firstColumn="1" w:lastColumn="0" w:noHBand="0" w:noVBand="1"/>
      </w:tblPr>
      <w:tblGrid>
        <w:gridCol w:w="3409"/>
        <w:gridCol w:w="3273"/>
        <w:gridCol w:w="1616"/>
      </w:tblGrid>
      <w:tr w:rsidR="00080821" w:rsidRPr="004948A7" w14:paraId="2025D813" w14:textId="77777777" w:rsidTr="003A0C3A">
        <w:trPr>
          <w:cnfStyle w:val="100000000000" w:firstRow="1" w:lastRow="0" w:firstColumn="0" w:lastColumn="0" w:oddVBand="0" w:evenVBand="0" w:oddHBand="0" w:evenHBand="0" w:firstRowFirstColumn="0" w:firstRowLastColumn="0" w:lastRowFirstColumn="0" w:lastRowLastColumn="0"/>
          <w:trHeight w:val="400"/>
        </w:trPr>
        <w:tc>
          <w:tcPr>
            <w:tcW w:w="2054" w:type="pct"/>
            <w:tcBorders>
              <w:bottom w:val="single" w:sz="24" w:space="0" w:color="0080C3"/>
            </w:tcBorders>
          </w:tcPr>
          <w:p w14:paraId="4CFC103A" w14:textId="0F0768E8" w:rsidR="00080821" w:rsidRPr="008C7DBC" w:rsidRDefault="00080821" w:rsidP="00262448">
            <w:pPr>
              <w:pStyle w:val="TableHeaderCenter"/>
            </w:pPr>
            <w:r>
              <w:t>Business Name</w:t>
            </w:r>
          </w:p>
        </w:tc>
        <w:tc>
          <w:tcPr>
            <w:tcW w:w="1972" w:type="pct"/>
            <w:tcBorders>
              <w:bottom w:val="single" w:sz="24" w:space="0" w:color="0080C3"/>
            </w:tcBorders>
          </w:tcPr>
          <w:p w14:paraId="3EF1628E" w14:textId="5926106C" w:rsidR="00080821" w:rsidRDefault="00080821" w:rsidP="00262448">
            <w:pPr>
              <w:pStyle w:val="TableHeaderCenter"/>
              <w:rPr>
                <w:rFonts w:eastAsia="Myriad Pro"/>
              </w:rPr>
            </w:pPr>
            <w:r>
              <w:t>Location</w:t>
            </w:r>
          </w:p>
        </w:tc>
        <w:tc>
          <w:tcPr>
            <w:tcW w:w="974" w:type="pct"/>
            <w:tcBorders>
              <w:bottom w:val="single" w:sz="24" w:space="0" w:color="0080C3"/>
            </w:tcBorders>
          </w:tcPr>
          <w:p w14:paraId="7D0767CB" w14:textId="45DB827C" w:rsidR="00080821" w:rsidRPr="007A3358" w:rsidRDefault="00080821" w:rsidP="00262448">
            <w:pPr>
              <w:pStyle w:val="TableHeaderCenter"/>
              <w:rPr>
                <w:rFonts w:eastAsia="Myriad Pro"/>
              </w:rPr>
            </w:pPr>
            <w:r>
              <w:rPr>
                <w:rFonts w:eastAsia="Myriad Pro"/>
              </w:rPr>
              <w:t>Employees</w:t>
            </w:r>
          </w:p>
        </w:tc>
      </w:tr>
      <w:tr w:rsidR="00615FDD" w:rsidRPr="004948A7" w14:paraId="2326CD2C" w14:textId="77777777" w:rsidTr="003A0C3A">
        <w:trPr>
          <w:cnfStyle w:val="000000100000" w:firstRow="0" w:lastRow="0" w:firstColumn="0" w:lastColumn="0" w:oddVBand="0" w:evenVBand="0" w:oddHBand="1" w:evenHBand="0" w:firstRowFirstColumn="0" w:firstRowLastColumn="0" w:lastRowFirstColumn="0" w:lastRowLastColumn="0"/>
          <w:trHeight w:val="219"/>
        </w:trPr>
        <w:tc>
          <w:tcPr>
            <w:tcW w:w="2054" w:type="pct"/>
            <w:tcBorders>
              <w:top w:val="single" w:sz="24" w:space="0" w:color="0080C3"/>
              <w:bottom w:val="single" w:sz="8" w:space="0" w:color="0080C3"/>
              <w:right w:val="single" w:sz="8" w:space="0" w:color="0080C3"/>
            </w:tcBorders>
            <w:vAlign w:val="bottom"/>
          </w:tcPr>
          <w:p w14:paraId="66DF1828" w14:textId="71F3F2A8" w:rsidR="00615FDD" w:rsidRPr="004948A7" w:rsidRDefault="00615FDD" w:rsidP="00615FDD">
            <w:pPr>
              <w:pStyle w:val="TableTextCentered"/>
              <w:jc w:val="left"/>
            </w:pPr>
            <w:r w:rsidRPr="00080821">
              <w:t>Gundersen Lutheran Administrative Services Inc.</w:t>
            </w:r>
          </w:p>
        </w:tc>
        <w:tc>
          <w:tcPr>
            <w:tcW w:w="1972" w:type="pct"/>
            <w:tcBorders>
              <w:top w:val="single" w:sz="24" w:space="0" w:color="0080C3"/>
              <w:bottom w:val="single" w:sz="8" w:space="0" w:color="0080C3"/>
              <w:right w:val="single" w:sz="8" w:space="0" w:color="0080C3"/>
            </w:tcBorders>
            <w:vAlign w:val="bottom"/>
          </w:tcPr>
          <w:p w14:paraId="460F98DB" w14:textId="36B105B4" w:rsidR="00615FDD" w:rsidRPr="004948A7" w:rsidRDefault="00615FDD" w:rsidP="00615FDD">
            <w:pPr>
              <w:pStyle w:val="TableTextCentered"/>
            </w:pPr>
            <w:r w:rsidRPr="00080821">
              <w:t>La Crosse</w:t>
            </w:r>
          </w:p>
        </w:tc>
        <w:tc>
          <w:tcPr>
            <w:tcW w:w="974" w:type="pct"/>
            <w:tcBorders>
              <w:top w:val="single" w:sz="24" w:space="0" w:color="0080C3"/>
              <w:left w:val="single" w:sz="8" w:space="0" w:color="0080C3"/>
              <w:bottom w:val="single" w:sz="8" w:space="0" w:color="0080C3"/>
              <w:right w:val="single" w:sz="8" w:space="0" w:color="0080C3"/>
            </w:tcBorders>
            <w:vAlign w:val="bottom"/>
          </w:tcPr>
          <w:p w14:paraId="17AEACC5" w14:textId="403488CE" w:rsidR="00615FDD" w:rsidRPr="004948A7" w:rsidRDefault="00615FDD" w:rsidP="00615FDD">
            <w:pPr>
              <w:pStyle w:val="TableTextCentered"/>
            </w:pPr>
            <w:r>
              <w:t>1</w:t>
            </w:r>
            <w:r w:rsidRPr="00080821">
              <w:t>4</w:t>
            </w:r>
            <w:r>
              <w:t>,715</w:t>
            </w:r>
          </w:p>
        </w:tc>
      </w:tr>
      <w:tr w:rsidR="00615FDD" w:rsidRPr="004948A7" w14:paraId="256D3E1C" w14:textId="77777777" w:rsidTr="003A0C3A">
        <w:trPr>
          <w:trHeight w:val="241"/>
        </w:trPr>
        <w:tc>
          <w:tcPr>
            <w:tcW w:w="2054" w:type="pct"/>
            <w:tcBorders>
              <w:top w:val="single" w:sz="8" w:space="0" w:color="0080C3"/>
              <w:bottom w:val="single" w:sz="8" w:space="0" w:color="0080C3"/>
              <w:right w:val="single" w:sz="8" w:space="0" w:color="0080C3"/>
            </w:tcBorders>
            <w:vAlign w:val="bottom"/>
          </w:tcPr>
          <w:p w14:paraId="2299CF07" w14:textId="24129F0D" w:rsidR="00615FDD" w:rsidRPr="004948A7" w:rsidRDefault="00615FDD" w:rsidP="00615FDD">
            <w:pPr>
              <w:pStyle w:val="TableTextCentered"/>
              <w:jc w:val="left"/>
            </w:pPr>
            <w:r w:rsidRPr="00080821">
              <w:t>Ashley Furniture Industries, LLC</w:t>
            </w:r>
          </w:p>
        </w:tc>
        <w:tc>
          <w:tcPr>
            <w:tcW w:w="1972" w:type="pct"/>
            <w:tcBorders>
              <w:top w:val="single" w:sz="8" w:space="0" w:color="0080C3"/>
              <w:bottom w:val="single" w:sz="8" w:space="0" w:color="0080C3"/>
              <w:right w:val="single" w:sz="8" w:space="0" w:color="0080C3"/>
            </w:tcBorders>
            <w:vAlign w:val="bottom"/>
          </w:tcPr>
          <w:p w14:paraId="3054C8AD" w14:textId="796C696C" w:rsidR="00615FDD" w:rsidRPr="004948A7" w:rsidRDefault="00615FDD" w:rsidP="00615FDD">
            <w:pPr>
              <w:pStyle w:val="TableTextCentered"/>
            </w:pPr>
            <w:r w:rsidRPr="00080821">
              <w:t>Arcadia</w:t>
            </w:r>
          </w:p>
        </w:tc>
        <w:tc>
          <w:tcPr>
            <w:tcW w:w="974" w:type="pct"/>
            <w:tcBorders>
              <w:top w:val="single" w:sz="8" w:space="0" w:color="0080C3"/>
              <w:left w:val="single" w:sz="8" w:space="0" w:color="0080C3"/>
              <w:bottom w:val="single" w:sz="8" w:space="0" w:color="0080C3"/>
              <w:right w:val="single" w:sz="8" w:space="0" w:color="0080C3"/>
            </w:tcBorders>
            <w:vAlign w:val="bottom"/>
          </w:tcPr>
          <w:p w14:paraId="01A8024F" w14:textId="4F1551D0" w:rsidR="00615FDD" w:rsidRPr="004948A7" w:rsidRDefault="00615FDD" w:rsidP="00615FDD">
            <w:pPr>
              <w:pStyle w:val="TableTextCentered"/>
            </w:pPr>
            <w:r>
              <w:t>9,678</w:t>
            </w:r>
          </w:p>
        </w:tc>
      </w:tr>
      <w:tr w:rsidR="00615FDD" w:rsidRPr="004948A7" w14:paraId="323D943E" w14:textId="77777777" w:rsidTr="003A0C3A">
        <w:trPr>
          <w:cnfStyle w:val="000000100000" w:firstRow="0" w:lastRow="0" w:firstColumn="0" w:lastColumn="0" w:oddVBand="0" w:evenVBand="0" w:oddHBand="1" w:evenHBand="0" w:firstRowFirstColumn="0" w:firstRowLastColumn="0" w:lastRowFirstColumn="0" w:lastRowLastColumn="0"/>
          <w:trHeight w:val="443"/>
        </w:trPr>
        <w:tc>
          <w:tcPr>
            <w:tcW w:w="2054" w:type="pct"/>
            <w:tcBorders>
              <w:top w:val="single" w:sz="8" w:space="0" w:color="0080C3"/>
              <w:bottom w:val="single" w:sz="8" w:space="0" w:color="0080C3"/>
              <w:right w:val="single" w:sz="8" w:space="0" w:color="0080C3"/>
            </w:tcBorders>
            <w:vAlign w:val="bottom"/>
          </w:tcPr>
          <w:p w14:paraId="6AF46E7E" w14:textId="2F19DB4D" w:rsidR="00615FDD" w:rsidRPr="004948A7" w:rsidRDefault="00615FDD" w:rsidP="00615FDD">
            <w:pPr>
              <w:pStyle w:val="TableTextCentered"/>
              <w:jc w:val="left"/>
            </w:pPr>
            <w:r w:rsidRPr="00080821">
              <w:t>Mayo Clinic Health System-Franciscan Medical Center, Inc.</w:t>
            </w:r>
          </w:p>
        </w:tc>
        <w:tc>
          <w:tcPr>
            <w:tcW w:w="1972" w:type="pct"/>
            <w:tcBorders>
              <w:top w:val="single" w:sz="8" w:space="0" w:color="0080C3"/>
              <w:bottom w:val="single" w:sz="8" w:space="0" w:color="0080C3"/>
              <w:right w:val="single" w:sz="8" w:space="0" w:color="0080C3"/>
            </w:tcBorders>
            <w:vAlign w:val="bottom"/>
          </w:tcPr>
          <w:p w14:paraId="78CC4AC8" w14:textId="050151EA" w:rsidR="00615FDD" w:rsidRPr="004948A7" w:rsidRDefault="00615FDD" w:rsidP="00615FDD">
            <w:pPr>
              <w:pStyle w:val="TableTextCentered"/>
            </w:pPr>
            <w:r w:rsidRPr="00080821">
              <w:t>La Crosse</w:t>
            </w:r>
          </w:p>
        </w:tc>
        <w:tc>
          <w:tcPr>
            <w:tcW w:w="974" w:type="pct"/>
            <w:tcBorders>
              <w:top w:val="single" w:sz="8" w:space="0" w:color="0080C3"/>
              <w:left w:val="single" w:sz="8" w:space="0" w:color="0080C3"/>
              <w:bottom w:val="single" w:sz="8" w:space="0" w:color="0080C3"/>
              <w:right w:val="single" w:sz="8" w:space="0" w:color="0080C3"/>
            </w:tcBorders>
            <w:vAlign w:val="bottom"/>
          </w:tcPr>
          <w:p w14:paraId="3E3FD790" w14:textId="6AEB16BF" w:rsidR="00615FDD" w:rsidRPr="004948A7" w:rsidRDefault="00615FDD" w:rsidP="00615FDD">
            <w:pPr>
              <w:pStyle w:val="TableTextCentered"/>
            </w:pPr>
            <w:r>
              <w:t>6,112</w:t>
            </w:r>
          </w:p>
        </w:tc>
      </w:tr>
      <w:tr w:rsidR="00615FDD" w:rsidRPr="004948A7" w14:paraId="2BCABF73" w14:textId="77777777" w:rsidTr="003A0C3A">
        <w:trPr>
          <w:trHeight w:val="178"/>
        </w:trPr>
        <w:tc>
          <w:tcPr>
            <w:tcW w:w="2054" w:type="pct"/>
            <w:tcBorders>
              <w:top w:val="single" w:sz="8" w:space="0" w:color="0080C3"/>
              <w:bottom w:val="single" w:sz="8" w:space="0" w:color="0080C3"/>
              <w:right w:val="single" w:sz="8" w:space="0" w:color="0080C3"/>
            </w:tcBorders>
            <w:vAlign w:val="bottom"/>
          </w:tcPr>
          <w:p w14:paraId="7F6CDBB2" w14:textId="45133E2C" w:rsidR="00615FDD" w:rsidRPr="004948A7" w:rsidRDefault="00615FDD" w:rsidP="00615FDD">
            <w:pPr>
              <w:pStyle w:val="TableTextCentered"/>
              <w:jc w:val="left"/>
            </w:pPr>
            <w:r w:rsidRPr="00080821">
              <w:t>Kwik Trip, Inc.</w:t>
            </w:r>
          </w:p>
        </w:tc>
        <w:tc>
          <w:tcPr>
            <w:tcW w:w="1972" w:type="pct"/>
            <w:tcBorders>
              <w:top w:val="single" w:sz="8" w:space="0" w:color="0080C3"/>
              <w:bottom w:val="single" w:sz="8" w:space="0" w:color="0080C3"/>
              <w:right w:val="single" w:sz="8" w:space="0" w:color="0080C3"/>
            </w:tcBorders>
            <w:vAlign w:val="bottom"/>
          </w:tcPr>
          <w:p w14:paraId="3CD2ADF6" w14:textId="0E44F56E" w:rsidR="00615FDD" w:rsidRPr="004948A7" w:rsidRDefault="00615FDD" w:rsidP="00615FDD">
            <w:pPr>
              <w:pStyle w:val="TableTextCentered"/>
            </w:pPr>
            <w:r w:rsidRPr="00080821">
              <w:t>La Crosse</w:t>
            </w:r>
          </w:p>
        </w:tc>
        <w:tc>
          <w:tcPr>
            <w:tcW w:w="974" w:type="pct"/>
            <w:tcBorders>
              <w:top w:val="single" w:sz="8" w:space="0" w:color="0080C3"/>
              <w:left w:val="single" w:sz="8" w:space="0" w:color="0080C3"/>
              <w:bottom w:val="single" w:sz="8" w:space="0" w:color="0080C3"/>
              <w:right w:val="single" w:sz="8" w:space="0" w:color="0080C3"/>
            </w:tcBorders>
            <w:vAlign w:val="bottom"/>
          </w:tcPr>
          <w:p w14:paraId="0E353F51" w14:textId="06882F77" w:rsidR="00615FDD" w:rsidRPr="004948A7" w:rsidRDefault="00615FDD" w:rsidP="00615FDD">
            <w:pPr>
              <w:pStyle w:val="TableTextCentered"/>
            </w:pPr>
            <w:r w:rsidRPr="00080821">
              <w:t>4</w:t>
            </w:r>
            <w:r>
              <w:t>,</w:t>
            </w:r>
            <w:r w:rsidRPr="00080821">
              <w:t>000</w:t>
            </w:r>
          </w:p>
        </w:tc>
      </w:tr>
      <w:tr w:rsidR="00615FDD" w:rsidRPr="004948A7" w14:paraId="13D3841F" w14:textId="77777777" w:rsidTr="003A0C3A">
        <w:trPr>
          <w:cnfStyle w:val="000000100000" w:firstRow="0" w:lastRow="0" w:firstColumn="0" w:lastColumn="0" w:oddVBand="0" w:evenVBand="0" w:oddHBand="1" w:evenHBand="0" w:firstRowFirstColumn="0" w:firstRowLastColumn="0" w:lastRowFirstColumn="0" w:lastRowLastColumn="0"/>
          <w:trHeight w:val="443"/>
        </w:trPr>
        <w:tc>
          <w:tcPr>
            <w:tcW w:w="2054" w:type="pct"/>
            <w:tcBorders>
              <w:top w:val="single" w:sz="8" w:space="0" w:color="0080C3"/>
              <w:bottom w:val="single" w:sz="8" w:space="0" w:color="0080C3"/>
              <w:right w:val="single" w:sz="8" w:space="0" w:color="0080C3"/>
            </w:tcBorders>
            <w:vAlign w:val="bottom"/>
          </w:tcPr>
          <w:p w14:paraId="1C1F5B06" w14:textId="46C87967" w:rsidR="00615FDD" w:rsidRDefault="00615FDD" w:rsidP="00615FDD">
            <w:pPr>
              <w:pStyle w:val="TableTextCentered"/>
              <w:jc w:val="left"/>
            </w:pPr>
            <w:r w:rsidRPr="00080821">
              <w:t>Marten Transport, Ltd.</w:t>
            </w:r>
          </w:p>
        </w:tc>
        <w:tc>
          <w:tcPr>
            <w:tcW w:w="1972" w:type="pct"/>
            <w:tcBorders>
              <w:top w:val="single" w:sz="8" w:space="0" w:color="0080C3"/>
              <w:bottom w:val="single" w:sz="8" w:space="0" w:color="0080C3"/>
              <w:right w:val="single" w:sz="8" w:space="0" w:color="0080C3"/>
            </w:tcBorders>
            <w:vAlign w:val="bottom"/>
          </w:tcPr>
          <w:p w14:paraId="3A320148" w14:textId="13E6435B" w:rsidR="00615FDD" w:rsidRPr="004948A7" w:rsidRDefault="00615FDD" w:rsidP="00615FDD">
            <w:pPr>
              <w:pStyle w:val="TableTextCentered"/>
            </w:pPr>
            <w:r w:rsidRPr="00080821">
              <w:t>Mondovi</w:t>
            </w:r>
          </w:p>
        </w:tc>
        <w:tc>
          <w:tcPr>
            <w:tcW w:w="974" w:type="pct"/>
            <w:tcBorders>
              <w:top w:val="single" w:sz="8" w:space="0" w:color="0080C3"/>
              <w:left w:val="single" w:sz="8" w:space="0" w:color="0080C3"/>
              <w:bottom w:val="single" w:sz="8" w:space="0" w:color="0080C3"/>
              <w:right w:val="single" w:sz="8" w:space="0" w:color="0080C3"/>
            </w:tcBorders>
            <w:vAlign w:val="bottom"/>
          </w:tcPr>
          <w:p w14:paraId="79F3AA27" w14:textId="03B2B2DC" w:rsidR="00615FDD" w:rsidRPr="004948A7" w:rsidRDefault="00615FDD" w:rsidP="00615FDD">
            <w:pPr>
              <w:pStyle w:val="TableTextCentered"/>
            </w:pPr>
            <w:r w:rsidRPr="00080821">
              <w:t>1</w:t>
            </w:r>
            <w:r>
              <w:t>,</w:t>
            </w:r>
            <w:r w:rsidRPr="00080821">
              <w:t>878</w:t>
            </w:r>
          </w:p>
        </w:tc>
      </w:tr>
      <w:tr w:rsidR="00615FDD" w:rsidRPr="00080821" w14:paraId="53B96A5D" w14:textId="77777777" w:rsidTr="003A0C3A">
        <w:trPr>
          <w:trHeight w:val="443"/>
        </w:trPr>
        <w:tc>
          <w:tcPr>
            <w:tcW w:w="2054" w:type="pct"/>
            <w:tcBorders>
              <w:top w:val="single" w:sz="8" w:space="0" w:color="0080C3"/>
              <w:bottom w:val="single" w:sz="8" w:space="0" w:color="0080C3"/>
              <w:right w:val="single" w:sz="8" w:space="0" w:color="0080C3"/>
            </w:tcBorders>
            <w:vAlign w:val="bottom"/>
          </w:tcPr>
          <w:p w14:paraId="0DC77039" w14:textId="62FB50AD" w:rsidR="00615FDD" w:rsidRDefault="00615FDD" w:rsidP="00615FDD">
            <w:pPr>
              <w:pStyle w:val="TableTextCentered"/>
              <w:jc w:val="left"/>
            </w:pPr>
            <w:r w:rsidRPr="00080821">
              <w:t>Viterbo University, Inc.</w:t>
            </w:r>
          </w:p>
        </w:tc>
        <w:tc>
          <w:tcPr>
            <w:tcW w:w="1972" w:type="pct"/>
            <w:tcBorders>
              <w:top w:val="single" w:sz="8" w:space="0" w:color="0080C3"/>
              <w:bottom w:val="single" w:sz="8" w:space="0" w:color="0080C3"/>
              <w:right w:val="single" w:sz="8" w:space="0" w:color="0080C3"/>
            </w:tcBorders>
            <w:vAlign w:val="bottom"/>
          </w:tcPr>
          <w:p w14:paraId="3728E63E" w14:textId="2D41D5BF" w:rsidR="00615FDD" w:rsidRPr="004948A7" w:rsidRDefault="00615FDD" w:rsidP="00615FDD">
            <w:pPr>
              <w:pStyle w:val="TableTextCentered"/>
            </w:pPr>
            <w:r w:rsidRPr="00080821">
              <w:t>La Crosse</w:t>
            </w:r>
          </w:p>
        </w:tc>
        <w:tc>
          <w:tcPr>
            <w:tcW w:w="974" w:type="pct"/>
            <w:tcBorders>
              <w:top w:val="single" w:sz="8" w:space="0" w:color="0080C3"/>
              <w:left w:val="single" w:sz="8" w:space="0" w:color="0080C3"/>
              <w:bottom w:val="single" w:sz="8" w:space="0" w:color="0080C3"/>
              <w:right w:val="single" w:sz="8" w:space="0" w:color="0080C3"/>
            </w:tcBorders>
            <w:vAlign w:val="bottom"/>
          </w:tcPr>
          <w:p w14:paraId="3715A075" w14:textId="2C339598" w:rsidR="00615FDD" w:rsidRPr="004948A7" w:rsidRDefault="00615FDD" w:rsidP="00615FDD">
            <w:pPr>
              <w:pStyle w:val="TableTextCentered"/>
            </w:pPr>
            <w:r w:rsidRPr="00080821">
              <w:t>1</w:t>
            </w:r>
            <w:r>
              <w:t>,</w:t>
            </w:r>
            <w:r w:rsidRPr="00080821">
              <w:t>359</w:t>
            </w:r>
          </w:p>
        </w:tc>
      </w:tr>
      <w:tr w:rsidR="00615FDD" w:rsidRPr="00080821" w14:paraId="0C2BEA77" w14:textId="77777777" w:rsidTr="003A0C3A">
        <w:trPr>
          <w:cnfStyle w:val="000000100000" w:firstRow="0" w:lastRow="0" w:firstColumn="0" w:lastColumn="0" w:oddVBand="0" w:evenVBand="0" w:oddHBand="1" w:evenHBand="0" w:firstRowFirstColumn="0" w:firstRowLastColumn="0" w:lastRowFirstColumn="0" w:lastRowLastColumn="0"/>
          <w:trHeight w:val="443"/>
        </w:trPr>
        <w:tc>
          <w:tcPr>
            <w:tcW w:w="2054" w:type="pct"/>
            <w:tcBorders>
              <w:top w:val="single" w:sz="8" w:space="0" w:color="0080C3"/>
              <w:bottom w:val="single" w:sz="8" w:space="0" w:color="0080C3"/>
              <w:right w:val="single" w:sz="8" w:space="0" w:color="0080C3"/>
            </w:tcBorders>
            <w:vAlign w:val="bottom"/>
          </w:tcPr>
          <w:p w14:paraId="0B326507" w14:textId="43C47888" w:rsidR="00615FDD" w:rsidRDefault="00615FDD" w:rsidP="00615FDD">
            <w:pPr>
              <w:pStyle w:val="TableTextCentered"/>
              <w:jc w:val="left"/>
            </w:pPr>
            <w:r w:rsidRPr="00080821">
              <w:t>The Trane Company</w:t>
            </w:r>
          </w:p>
        </w:tc>
        <w:tc>
          <w:tcPr>
            <w:tcW w:w="1972" w:type="pct"/>
            <w:tcBorders>
              <w:top w:val="single" w:sz="8" w:space="0" w:color="0080C3"/>
              <w:bottom w:val="single" w:sz="8" w:space="0" w:color="0080C3"/>
              <w:right w:val="single" w:sz="8" w:space="0" w:color="0080C3"/>
            </w:tcBorders>
            <w:vAlign w:val="bottom"/>
          </w:tcPr>
          <w:p w14:paraId="275A7EF5" w14:textId="6350D56B" w:rsidR="00615FDD" w:rsidRPr="004948A7" w:rsidRDefault="00615FDD" w:rsidP="00615FDD">
            <w:pPr>
              <w:pStyle w:val="TableTextCentered"/>
            </w:pPr>
            <w:r w:rsidRPr="00080821">
              <w:t>La Crosse</w:t>
            </w:r>
          </w:p>
        </w:tc>
        <w:tc>
          <w:tcPr>
            <w:tcW w:w="974" w:type="pct"/>
            <w:tcBorders>
              <w:top w:val="single" w:sz="8" w:space="0" w:color="0080C3"/>
              <w:left w:val="single" w:sz="8" w:space="0" w:color="0080C3"/>
              <w:bottom w:val="single" w:sz="8" w:space="0" w:color="0080C3"/>
              <w:right w:val="single" w:sz="8" w:space="0" w:color="0080C3"/>
            </w:tcBorders>
            <w:vAlign w:val="bottom"/>
          </w:tcPr>
          <w:p w14:paraId="55C5466F" w14:textId="2F1845CF" w:rsidR="00615FDD" w:rsidRPr="004948A7" w:rsidRDefault="00615FDD" w:rsidP="00615FDD">
            <w:pPr>
              <w:pStyle w:val="TableTextCentered"/>
            </w:pPr>
            <w:r w:rsidRPr="00080821">
              <w:t>1</w:t>
            </w:r>
            <w:r>
              <w:t>,</w:t>
            </w:r>
            <w:r w:rsidRPr="00080821">
              <w:t>216</w:t>
            </w:r>
          </w:p>
        </w:tc>
      </w:tr>
      <w:tr w:rsidR="00615FDD" w:rsidRPr="00080821" w14:paraId="24BD2CE6" w14:textId="77777777" w:rsidTr="003A0C3A">
        <w:trPr>
          <w:trHeight w:val="443"/>
        </w:trPr>
        <w:tc>
          <w:tcPr>
            <w:tcW w:w="2054" w:type="pct"/>
            <w:tcBorders>
              <w:top w:val="single" w:sz="8" w:space="0" w:color="0080C3"/>
              <w:bottom w:val="single" w:sz="8" w:space="0" w:color="0080C3"/>
              <w:right w:val="single" w:sz="8" w:space="0" w:color="0080C3"/>
            </w:tcBorders>
            <w:vAlign w:val="bottom"/>
          </w:tcPr>
          <w:p w14:paraId="1AE1C141" w14:textId="513AEB2B" w:rsidR="00615FDD" w:rsidRDefault="00615FDD" w:rsidP="00615FDD">
            <w:pPr>
              <w:pStyle w:val="TableTextCentered"/>
              <w:jc w:val="left"/>
            </w:pPr>
            <w:proofErr w:type="spellStart"/>
            <w:r w:rsidRPr="00080821">
              <w:t>Optumserve</w:t>
            </w:r>
            <w:proofErr w:type="spellEnd"/>
            <w:r w:rsidRPr="00080821">
              <w:t xml:space="preserve"> Health Services, Inc.</w:t>
            </w:r>
          </w:p>
        </w:tc>
        <w:tc>
          <w:tcPr>
            <w:tcW w:w="1972" w:type="pct"/>
            <w:tcBorders>
              <w:top w:val="single" w:sz="8" w:space="0" w:color="0080C3"/>
              <w:bottom w:val="single" w:sz="8" w:space="0" w:color="0080C3"/>
              <w:right w:val="single" w:sz="8" w:space="0" w:color="0080C3"/>
            </w:tcBorders>
            <w:vAlign w:val="bottom"/>
          </w:tcPr>
          <w:p w14:paraId="61BF87F1" w14:textId="5C5CA9B6" w:rsidR="00615FDD" w:rsidRPr="004948A7" w:rsidRDefault="00615FDD" w:rsidP="00615FDD">
            <w:pPr>
              <w:pStyle w:val="TableTextCentered"/>
            </w:pPr>
            <w:r w:rsidRPr="00080821">
              <w:t>La Crosse</w:t>
            </w:r>
          </w:p>
        </w:tc>
        <w:tc>
          <w:tcPr>
            <w:tcW w:w="974" w:type="pct"/>
            <w:tcBorders>
              <w:top w:val="single" w:sz="8" w:space="0" w:color="0080C3"/>
              <w:left w:val="single" w:sz="8" w:space="0" w:color="0080C3"/>
              <w:bottom w:val="single" w:sz="8" w:space="0" w:color="0080C3"/>
              <w:right w:val="single" w:sz="8" w:space="0" w:color="0080C3"/>
            </w:tcBorders>
            <w:vAlign w:val="bottom"/>
          </w:tcPr>
          <w:p w14:paraId="0BCF24A3" w14:textId="69E783D4" w:rsidR="00615FDD" w:rsidRPr="004948A7" w:rsidRDefault="00615FDD" w:rsidP="00615FDD">
            <w:pPr>
              <w:pStyle w:val="TableTextCentered"/>
            </w:pPr>
            <w:r w:rsidRPr="00080821">
              <w:t>851</w:t>
            </w:r>
          </w:p>
        </w:tc>
      </w:tr>
      <w:tr w:rsidR="00615FDD" w:rsidRPr="00080821" w14:paraId="14480BD4" w14:textId="77777777" w:rsidTr="003A0C3A">
        <w:trPr>
          <w:cnfStyle w:val="000000100000" w:firstRow="0" w:lastRow="0" w:firstColumn="0" w:lastColumn="0" w:oddVBand="0" w:evenVBand="0" w:oddHBand="1" w:evenHBand="0" w:firstRowFirstColumn="0" w:firstRowLastColumn="0" w:lastRowFirstColumn="0" w:lastRowLastColumn="0"/>
          <w:trHeight w:val="443"/>
        </w:trPr>
        <w:tc>
          <w:tcPr>
            <w:tcW w:w="2054" w:type="pct"/>
            <w:tcBorders>
              <w:top w:val="single" w:sz="8" w:space="0" w:color="0080C3"/>
              <w:bottom w:val="single" w:sz="8" w:space="0" w:color="0080C3"/>
              <w:right w:val="single" w:sz="8" w:space="0" w:color="0080C3"/>
            </w:tcBorders>
            <w:vAlign w:val="bottom"/>
          </w:tcPr>
          <w:p w14:paraId="0870496D" w14:textId="61F4FD2E" w:rsidR="00615FDD" w:rsidRDefault="00615FDD" w:rsidP="00615FDD">
            <w:pPr>
              <w:pStyle w:val="TableTextCentered"/>
              <w:jc w:val="left"/>
            </w:pPr>
            <w:r w:rsidRPr="00080821">
              <w:t>University of Wisconsin System</w:t>
            </w:r>
          </w:p>
        </w:tc>
        <w:tc>
          <w:tcPr>
            <w:tcW w:w="1972" w:type="pct"/>
            <w:tcBorders>
              <w:top w:val="single" w:sz="8" w:space="0" w:color="0080C3"/>
              <w:bottom w:val="single" w:sz="8" w:space="0" w:color="0080C3"/>
              <w:right w:val="single" w:sz="8" w:space="0" w:color="0080C3"/>
            </w:tcBorders>
            <w:vAlign w:val="bottom"/>
          </w:tcPr>
          <w:p w14:paraId="56BD9437" w14:textId="0EA1B125" w:rsidR="00615FDD" w:rsidRPr="004948A7" w:rsidRDefault="00615FDD" w:rsidP="00615FDD">
            <w:pPr>
              <w:pStyle w:val="TableTextCentered"/>
            </w:pPr>
            <w:r w:rsidRPr="00080821">
              <w:t>River Falls</w:t>
            </w:r>
          </w:p>
        </w:tc>
        <w:tc>
          <w:tcPr>
            <w:tcW w:w="974" w:type="pct"/>
            <w:tcBorders>
              <w:top w:val="single" w:sz="8" w:space="0" w:color="0080C3"/>
              <w:left w:val="single" w:sz="8" w:space="0" w:color="0080C3"/>
              <w:bottom w:val="single" w:sz="8" w:space="0" w:color="0080C3"/>
              <w:right w:val="single" w:sz="8" w:space="0" w:color="0080C3"/>
            </w:tcBorders>
            <w:vAlign w:val="bottom"/>
          </w:tcPr>
          <w:p w14:paraId="41EBF5F8" w14:textId="6C158D57" w:rsidR="00615FDD" w:rsidRPr="004948A7" w:rsidRDefault="00615FDD" w:rsidP="00615FDD">
            <w:pPr>
              <w:pStyle w:val="TableTextCentered"/>
            </w:pPr>
            <w:r w:rsidRPr="00080821">
              <w:t>800</w:t>
            </w:r>
          </w:p>
        </w:tc>
      </w:tr>
      <w:tr w:rsidR="00615FDD" w:rsidRPr="00080821" w14:paraId="0849E4C5" w14:textId="77777777" w:rsidTr="003A0C3A">
        <w:trPr>
          <w:trHeight w:val="443"/>
        </w:trPr>
        <w:tc>
          <w:tcPr>
            <w:tcW w:w="2054" w:type="pct"/>
            <w:tcBorders>
              <w:top w:val="single" w:sz="8" w:space="0" w:color="0080C3"/>
              <w:bottom w:val="single" w:sz="8" w:space="0" w:color="0080C3"/>
              <w:right w:val="single" w:sz="8" w:space="0" w:color="0080C3"/>
            </w:tcBorders>
            <w:vAlign w:val="bottom"/>
          </w:tcPr>
          <w:p w14:paraId="2AFA8A9A" w14:textId="5BF3869C" w:rsidR="00615FDD" w:rsidRDefault="00615FDD" w:rsidP="00615FDD">
            <w:pPr>
              <w:pStyle w:val="TableTextCentered"/>
              <w:jc w:val="left"/>
            </w:pPr>
            <w:proofErr w:type="spellStart"/>
            <w:r>
              <w:t>Veterans</w:t>
            </w:r>
            <w:proofErr w:type="spellEnd"/>
            <w:r>
              <w:t xml:space="preserve"> Health Administration</w:t>
            </w:r>
          </w:p>
        </w:tc>
        <w:tc>
          <w:tcPr>
            <w:tcW w:w="1972" w:type="pct"/>
            <w:tcBorders>
              <w:top w:val="single" w:sz="8" w:space="0" w:color="0080C3"/>
              <w:bottom w:val="single" w:sz="8" w:space="0" w:color="0080C3"/>
              <w:right w:val="single" w:sz="8" w:space="0" w:color="0080C3"/>
            </w:tcBorders>
            <w:vAlign w:val="bottom"/>
          </w:tcPr>
          <w:p w14:paraId="68A3ED77" w14:textId="68F2E2DC" w:rsidR="00615FDD" w:rsidRPr="004948A7" w:rsidRDefault="00615FDD" w:rsidP="00615FDD">
            <w:pPr>
              <w:pStyle w:val="TableTextCentered"/>
            </w:pPr>
            <w:r>
              <w:t>Tomah</w:t>
            </w:r>
          </w:p>
        </w:tc>
        <w:tc>
          <w:tcPr>
            <w:tcW w:w="974" w:type="pct"/>
            <w:tcBorders>
              <w:top w:val="single" w:sz="8" w:space="0" w:color="0080C3"/>
              <w:left w:val="single" w:sz="8" w:space="0" w:color="0080C3"/>
              <w:bottom w:val="single" w:sz="8" w:space="0" w:color="0080C3"/>
              <w:right w:val="single" w:sz="8" w:space="0" w:color="0080C3"/>
            </w:tcBorders>
            <w:vAlign w:val="bottom"/>
          </w:tcPr>
          <w:p w14:paraId="73D9DEEB" w14:textId="240CBAB1" w:rsidR="00615FDD" w:rsidRPr="004948A7" w:rsidRDefault="00615FDD" w:rsidP="00615FDD">
            <w:pPr>
              <w:pStyle w:val="TableTextCentered"/>
            </w:pPr>
            <w:r>
              <w:t>750</w:t>
            </w:r>
          </w:p>
        </w:tc>
      </w:tr>
      <w:tr w:rsidR="00615FDD" w:rsidRPr="00080821" w14:paraId="60456C56" w14:textId="77777777" w:rsidTr="003A0C3A">
        <w:trPr>
          <w:cnfStyle w:val="000000100000" w:firstRow="0" w:lastRow="0" w:firstColumn="0" w:lastColumn="0" w:oddVBand="0" w:evenVBand="0" w:oddHBand="1" w:evenHBand="0" w:firstRowFirstColumn="0" w:firstRowLastColumn="0" w:lastRowFirstColumn="0" w:lastRowLastColumn="0"/>
          <w:trHeight w:val="443"/>
        </w:trPr>
        <w:tc>
          <w:tcPr>
            <w:tcW w:w="2054" w:type="pct"/>
            <w:tcBorders>
              <w:top w:val="single" w:sz="8" w:space="0" w:color="0080C3"/>
              <w:bottom w:val="single" w:sz="8" w:space="0" w:color="0080C3"/>
              <w:right w:val="single" w:sz="8" w:space="0" w:color="0080C3"/>
            </w:tcBorders>
            <w:vAlign w:val="bottom"/>
          </w:tcPr>
          <w:p w14:paraId="15DA15BD" w14:textId="1B2E2EEE" w:rsidR="00615FDD" w:rsidRDefault="00615FDD" w:rsidP="00615FDD">
            <w:pPr>
              <w:pStyle w:val="TableTextCentered"/>
              <w:jc w:val="left"/>
            </w:pPr>
            <w:r>
              <w:t>Millis Transfer, Inc.</w:t>
            </w:r>
          </w:p>
        </w:tc>
        <w:tc>
          <w:tcPr>
            <w:tcW w:w="1972" w:type="pct"/>
            <w:tcBorders>
              <w:top w:val="single" w:sz="8" w:space="0" w:color="0080C3"/>
              <w:bottom w:val="single" w:sz="8" w:space="0" w:color="0080C3"/>
              <w:right w:val="single" w:sz="8" w:space="0" w:color="0080C3"/>
            </w:tcBorders>
            <w:vAlign w:val="bottom"/>
          </w:tcPr>
          <w:p w14:paraId="6A80A1AA" w14:textId="57EB4486" w:rsidR="00615FDD" w:rsidRPr="004948A7" w:rsidRDefault="00615FDD" w:rsidP="000B7F18">
            <w:pPr>
              <w:pStyle w:val="TableTextCentered"/>
            </w:pPr>
            <w:r>
              <w:t>Black River Falls</w:t>
            </w:r>
          </w:p>
        </w:tc>
        <w:tc>
          <w:tcPr>
            <w:tcW w:w="974" w:type="pct"/>
            <w:tcBorders>
              <w:top w:val="single" w:sz="8" w:space="0" w:color="0080C3"/>
              <w:left w:val="single" w:sz="8" w:space="0" w:color="0080C3"/>
              <w:bottom w:val="single" w:sz="8" w:space="0" w:color="0080C3"/>
              <w:right w:val="single" w:sz="8" w:space="0" w:color="0080C3"/>
            </w:tcBorders>
            <w:vAlign w:val="bottom"/>
          </w:tcPr>
          <w:p w14:paraId="63C6E4D3" w14:textId="1100EBE1" w:rsidR="00615FDD" w:rsidRPr="004948A7" w:rsidRDefault="00615FDD" w:rsidP="00615FDD">
            <w:pPr>
              <w:pStyle w:val="TableTextCentered"/>
            </w:pPr>
            <w:r>
              <w:t>700</w:t>
            </w:r>
          </w:p>
        </w:tc>
      </w:tr>
      <w:tr w:rsidR="00615FDD" w:rsidRPr="00080821" w14:paraId="3A73FF64" w14:textId="77777777" w:rsidTr="003A0C3A">
        <w:trPr>
          <w:trHeight w:val="443"/>
        </w:trPr>
        <w:tc>
          <w:tcPr>
            <w:tcW w:w="2054" w:type="pct"/>
            <w:tcBorders>
              <w:top w:val="single" w:sz="8" w:space="0" w:color="0080C3"/>
              <w:bottom w:val="single" w:sz="8" w:space="0" w:color="0080C3"/>
              <w:right w:val="single" w:sz="8" w:space="0" w:color="0080C3"/>
            </w:tcBorders>
            <w:vAlign w:val="bottom"/>
          </w:tcPr>
          <w:p w14:paraId="6259F87B" w14:textId="02081467" w:rsidR="00615FDD" w:rsidRDefault="00615FDD" w:rsidP="00615FDD">
            <w:pPr>
              <w:pStyle w:val="TableTextCentered"/>
              <w:jc w:val="left"/>
            </w:pPr>
            <w:proofErr w:type="spellStart"/>
            <w:r>
              <w:t>Truvant</w:t>
            </w:r>
            <w:proofErr w:type="spellEnd"/>
            <w:r>
              <w:t xml:space="preserve"> North America LLC</w:t>
            </w:r>
          </w:p>
        </w:tc>
        <w:tc>
          <w:tcPr>
            <w:tcW w:w="1972" w:type="pct"/>
            <w:tcBorders>
              <w:top w:val="single" w:sz="8" w:space="0" w:color="0080C3"/>
              <w:bottom w:val="single" w:sz="8" w:space="0" w:color="0080C3"/>
              <w:right w:val="single" w:sz="8" w:space="0" w:color="0080C3"/>
            </w:tcBorders>
            <w:vAlign w:val="bottom"/>
          </w:tcPr>
          <w:p w14:paraId="309E6D56" w14:textId="0082244E" w:rsidR="00615FDD" w:rsidRPr="004948A7" w:rsidRDefault="00615FDD" w:rsidP="00615FDD">
            <w:pPr>
              <w:pStyle w:val="TableTextCentered"/>
            </w:pPr>
            <w:r>
              <w:t>Prairie Du Chien</w:t>
            </w:r>
          </w:p>
        </w:tc>
        <w:tc>
          <w:tcPr>
            <w:tcW w:w="974" w:type="pct"/>
            <w:tcBorders>
              <w:top w:val="single" w:sz="8" w:space="0" w:color="0080C3"/>
              <w:left w:val="single" w:sz="8" w:space="0" w:color="0080C3"/>
              <w:bottom w:val="single" w:sz="8" w:space="0" w:color="0080C3"/>
              <w:right w:val="single" w:sz="8" w:space="0" w:color="0080C3"/>
            </w:tcBorders>
            <w:vAlign w:val="bottom"/>
          </w:tcPr>
          <w:p w14:paraId="48D5503D" w14:textId="4DBCD0DA" w:rsidR="00615FDD" w:rsidRPr="004948A7" w:rsidRDefault="00615FDD" w:rsidP="00615FDD">
            <w:pPr>
              <w:pStyle w:val="TableTextCentered"/>
            </w:pPr>
            <w:r>
              <w:t>608</w:t>
            </w:r>
          </w:p>
        </w:tc>
      </w:tr>
      <w:tr w:rsidR="00615FDD" w:rsidRPr="00080821" w14:paraId="2028BE77" w14:textId="77777777" w:rsidTr="003A0C3A">
        <w:trPr>
          <w:cnfStyle w:val="000000100000" w:firstRow="0" w:lastRow="0" w:firstColumn="0" w:lastColumn="0" w:oddVBand="0" w:evenVBand="0" w:oddHBand="1" w:evenHBand="0" w:firstRowFirstColumn="0" w:firstRowLastColumn="0" w:lastRowFirstColumn="0" w:lastRowLastColumn="0"/>
          <w:trHeight w:val="443"/>
        </w:trPr>
        <w:tc>
          <w:tcPr>
            <w:tcW w:w="2054" w:type="pct"/>
            <w:tcBorders>
              <w:top w:val="single" w:sz="8" w:space="0" w:color="0080C3"/>
              <w:bottom w:val="single" w:sz="8" w:space="0" w:color="0080C3"/>
              <w:right w:val="single" w:sz="8" w:space="0" w:color="0080C3"/>
            </w:tcBorders>
            <w:vAlign w:val="bottom"/>
          </w:tcPr>
          <w:p w14:paraId="0BCE9E6A" w14:textId="46F0837D" w:rsidR="00615FDD" w:rsidRDefault="00615FDD" w:rsidP="00615FDD">
            <w:pPr>
              <w:pStyle w:val="TableTextCentered"/>
              <w:jc w:val="left"/>
            </w:pPr>
            <w:r>
              <w:t>The Joseph Bethany-St. Corp</w:t>
            </w:r>
          </w:p>
        </w:tc>
        <w:tc>
          <w:tcPr>
            <w:tcW w:w="1972" w:type="pct"/>
            <w:tcBorders>
              <w:top w:val="single" w:sz="8" w:space="0" w:color="0080C3"/>
              <w:bottom w:val="single" w:sz="8" w:space="0" w:color="0080C3"/>
              <w:right w:val="single" w:sz="8" w:space="0" w:color="0080C3"/>
            </w:tcBorders>
            <w:vAlign w:val="bottom"/>
          </w:tcPr>
          <w:p w14:paraId="10A0116B" w14:textId="43FE33DE" w:rsidR="00615FDD" w:rsidRPr="004948A7" w:rsidRDefault="00615FDD" w:rsidP="00615FDD">
            <w:pPr>
              <w:pStyle w:val="TableTextCentered"/>
            </w:pPr>
            <w:r>
              <w:t>La Crosse</w:t>
            </w:r>
          </w:p>
        </w:tc>
        <w:tc>
          <w:tcPr>
            <w:tcW w:w="974" w:type="pct"/>
            <w:tcBorders>
              <w:top w:val="single" w:sz="8" w:space="0" w:color="0080C3"/>
              <w:left w:val="single" w:sz="8" w:space="0" w:color="0080C3"/>
              <w:bottom w:val="single" w:sz="8" w:space="0" w:color="0080C3"/>
              <w:right w:val="single" w:sz="8" w:space="0" w:color="0080C3"/>
            </w:tcBorders>
            <w:vAlign w:val="bottom"/>
          </w:tcPr>
          <w:p w14:paraId="67C8DF3B" w14:textId="2F840634" w:rsidR="00615FDD" w:rsidRPr="004948A7" w:rsidRDefault="00615FDD" w:rsidP="00615FDD">
            <w:pPr>
              <w:pStyle w:val="TableTextCentered"/>
            </w:pPr>
            <w:r>
              <w:t>520</w:t>
            </w:r>
          </w:p>
        </w:tc>
      </w:tr>
      <w:tr w:rsidR="00615FDD" w:rsidRPr="00080821" w14:paraId="034A1009" w14:textId="77777777" w:rsidTr="003A0C3A">
        <w:trPr>
          <w:trHeight w:val="443"/>
        </w:trPr>
        <w:tc>
          <w:tcPr>
            <w:tcW w:w="2054" w:type="pct"/>
            <w:tcBorders>
              <w:top w:val="single" w:sz="8" w:space="0" w:color="0080C3"/>
              <w:bottom w:val="single" w:sz="8" w:space="0" w:color="0080C3"/>
              <w:right w:val="single" w:sz="8" w:space="0" w:color="0080C3"/>
            </w:tcBorders>
            <w:vAlign w:val="bottom"/>
          </w:tcPr>
          <w:p w14:paraId="561FA183" w14:textId="53F99D42" w:rsidR="00615FDD" w:rsidRDefault="00615FDD" w:rsidP="00615FDD">
            <w:pPr>
              <w:pStyle w:val="TableTextCentered"/>
              <w:jc w:val="left"/>
            </w:pPr>
            <w:r>
              <w:t xml:space="preserve">Hanover Direct Operating Group </w:t>
            </w:r>
          </w:p>
        </w:tc>
        <w:tc>
          <w:tcPr>
            <w:tcW w:w="1972" w:type="pct"/>
            <w:tcBorders>
              <w:top w:val="single" w:sz="8" w:space="0" w:color="0080C3"/>
              <w:bottom w:val="single" w:sz="8" w:space="0" w:color="0080C3"/>
              <w:right w:val="single" w:sz="8" w:space="0" w:color="0080C3"/>
            </w:tcBorders>
            <w:vAlign w:val="bottom"/>
          </w:tcPr>
          <w:p w14:paraId="168406F8" w14:textId="25D8CDA8" w:rsidR="00615FDD" w:rsidRPr="004948A7" w:rsidRDefault="00615FDD" w:rsidP="00615FDD">
            <w:pPr>
              <w:pStyle w:val="TableTextCentered"/>
            </w:pPr>
            <w:r>
              <w:t>La Crosse</w:t>
            </w:r>
          </w:p>
        </w:tc>
        <w:tc>
          <w:tcPr>
            <w:tcW w:w="974" w:type="pct"/>
            <w:tcBorders>
              <w:top w:val="single" w:sz="8" w:space="0" w:color="0080C3"/>
              <w:left w:val="single" w:sz="8" w:space="0" w:color="0080C3"/>
              <w:bottom w:val="single" w:sz="8" w:space="0" w:color="0080C3"/>
              <w:right w:val="single" w:sz="8" w:space="0" w:color="0080C3"/>
            </w:tcBorders>
            <w:vAlign w:val="bottom"/>
          </w:tcPr>
          <w:p w14:paraId="620C0C8B" w14:textId="5F6C4B85" w:rsidR="00615FDD" w:rsidRPr="004948A7" w:rsidRDefault="00615FDD" w:rsidP="00615FDD">
            <w:pPr>
              <w:pStyle w:val="TableTextCentered"/>
            </w:pPr>
            <w:r>
              <w:t>450</w:t>
            </w:r>
          </w:p>
        </w:tc>
      </w:tr>
      <w:tr w:rsidR="00615FDD" w:rsidRPr="004948A7" w14:paraId="433A3F04" w14:textId="77777777" w:rsidTr="003A0C3A">
        <w:trPr>
          <w:cnfStyle w:val="000000100000" w:firstRow="0" w:lastRow="0" w:firstColumn="0" w:lastColumn="0" w:oddVBand="0" w:evenVBand="0" w:oddHBand="1" w:evenHBand="0" w:firstRowFirstColumn="0" w:firstRowLastColumn="0" w:lastRowFirstColumn="0" w:lastRowLastColumn="0"/>
          <w:trHeight w:val="443"/>
        </w:trPr>
        <w:tc>
          <w:tcPr>
            <w:tcW w:w="2054" w:type="pct"/>
            <w:tcBorders>
              <w:top w:val="single" w:sz="8" w:space="0" w:color="0080C3"/>
              <w:bottom w:val="single" w:sz="8" w:space="0" w:color="0080C3"/>
              <w:right w:val="single" w:sz="8" w:space="0" w:color="0080C3"/>
            </w:tcBorders>
            <w:vAlign w:val="bottom"/>
          </w:tcPr>
          <w:p w14:paraId="348046BF" w14:textId="15EE44EB" w:rsidR="00615FDD" w:rsidRDefault="00615FDD" w:rsidP="00615FDD">
            <w:pPr>
              <w:pStyle w:val="TableTextCentered"/>
              <w:jc w:val="left"/>
            </w:pPr>
            <w:r>
              <w:t>Western Technical College</w:t>
            </w:r>
          </w:p>
        </w:tc>
        <w:tc>
          <w:tcPr>
            <w:tcW w:w="1972" w:type="pct"/>
            <w:tcBorders>
              <w:top w:val="single" w:sz="8" w:space="0" w:color="0080C3"/>
              <w:bottom w:val="single" w:sz="8" w:space="0" w:color="0080C3"/>
              <w:right w:val="single" w:sz="8" w:space="0" w:color="0080C3"/>
            </w:tcBorders>
            <w:vAlign w:val="bottom"/>
          </w:tcPr>
          <w:p w14:paraId="4F7C8E00" w14:textId="02F43D16" w:rsidR="00615FDD" w:rsidRPr="004948A7" w:rsidRDefault="00615FDD" w:rsidP="00615FDD">
            <w:pPr>
              <w:pStyle w:val="TableTextCentered"/>
            </w:pPr>
            <w:r>
              <w:t>La Crosse</w:t>
            </w:r>
          </w:p>
        </w:tc>
        <w:tc>
          <w:tcPr>
            <w:tcW w:w="974" w:type="pct"/>
            <w:tcBorders>
              <w:top w:val="single" w:sz="8" w:space="0" w:color="0080C3"/>
              <w:left w:val="single" w:sz="8" w:space="0" w:color="0080C3"/>
              <w:bottom w:val="single" w:sz="8" w:space="0" w:color="0080C3"/>
              <w:right w:val="single" w:sz="8" w:space="0" w:color="0080C3"/>
            </w:tcBorders>
            <w:vAlign w:val="bottom"/>
          </w:tcPr>
          <w:p w14:paraId="3826CAAE" w14:textId="6992C222" w:rsidR="00615FDD" w:rsidRPr="004948A7" w:rsidRDefault="00615FDD" w:rsidP="00615FDD">
            <w:pPr>
              <w:pStyle w:val="TableTextCentered"/>
            </w:pPr>
            <w:r>
              <w:t>400</w:t>
            </w:r>
          </w:p>
        </w:tc>
      </w:tr>
    </w:tbl>
    <w:p w14:paraId="12CCC7B1" w14:textId="3702E2BD" w:rsidR="002B71D6" w:rsidRDefault="00CE0D98" w:rsidP="00CE0D98">
      <w:pPr>
        <w:pStyle w:val="Heading3"/>
      </w:pPr>
      <w:bookmarkStart w:id="75" w:name="_Toc116300975"/>
      <w:r>
        <w:lastRenderedPageBreak/>
        <w:t>Intermodal Terminals</w:t>
      </w:r>
      <w:bookmarkEnd w:id="75"/>
    </w:p>
    <w:p w14:paraId="3252775A" w14:textId="0AB7E7A6" w:rsidR="00CE0D98" w:rsidRPr="00081EE0" w:rsidRDefault="00CE0D98" w:rsidP="00CE0D98">
      <w:r>
        <w:t xml:space="preserve">There are </w:t>
      </w:r>
      <w:r w:rsidR="00395B35">
        <w:t>three</w:t>
      </w:r>
      <w:r>
        <w:t xml:space="preserve"> intermodal terminals located in </w:t>
      </w:r>
      <w:r w:rsidR="00395B35">
        <w:t>or just outside the MRRPC region</w:t>
      </w:r>
      <w:r>
        <w:t xml:space="preserve">, </w:t>
      </w:r>
      <w:r w:rsidR="00395B35">
        <w:t xml:space="preserve">as </w:t>
      </w:r>
      <w:r>
        <w:t xml:space="preserve">illustrated in </w:t>
      </w:r>
      <w:r w:rsidR="00084320" w:rsidRPr="00084320">
        <w:rPr>
          <w:rFonts w:ascii="Open Sans Condensed" w:hAnsi="Open Sans Condensed" w:cs="Arial"/>
          <w:b/>
          <w:bCs/>
          <w:smallCaps/>
          <w:color w:val="799FC3" w:themeColor="accent2"/>
          <w:sz w:val="20"/>
          <w:szCs w:val="18"/>
        </w:rPr>
        <w:fldChar w:fldCharType="begin"/>
      </w:r>
      <w:r w:rsidR="00084320" w:rsidRPr="00084320">
        <w:rPr>
          <w:rFonts w:ascii="Open Sans Condensed" w:hAnsi="Open Sans Condensed" w:cs="Arial"/>
          <w:b/>
          <w:bCs/>
          <w:smallCaps/>
          <w:color w:val="799FC3" w:themeColor="accent2"/>
          <w:sz w:val="20"/>
          <w:szCs w:val="18"/>
        </w:rPr>
        <w:instrText xml:space="preserve"> REF _Ref116226523 \h </w:instrText>
      </w:r>
      <w:r w:rsidR="00084320">
        <w:rPr>
          <w:rFonts w:ascii="Open Sans Condensed" w:hAnsi="Open Sans Condensed" w:cs="Arial"/>
          <w:b/>
          <w:bCs/>
          <w:smallCaps/>
          <w:color w:val="799FC3" w:themeColor="accent2"/>
          <w:sz w:val="20"/>
          <w:szCs w:val="18"/>
        </w:rPr>
        <w:instrText xml:space="preserve"> \* MERGEFORMAT </w:instrText>
      </w:r>
      <w:r w:rsidR="00084320" w:rsidRPr="00084320">
        <w:rPr>
          <w:rFonts w:ascii="Open Sans Condensed" w:hAnsi="Open Sans Condensed" w:cs="Arial"/>
          <w:b/>
          <w:bCs/>
          <w:smallCaps/>
          <w:color w:val="799FC3" w:themeColor="accent2"/>
          <w:sz w:val="20"/>
          <w:szCs w:val="18"/>
        </w:rPr>
      </w:r>
      <w:r w:rsidR="00084320" w:rsidRPr="00084320">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 18</w:t>
      </w:r>
      <w:r w:rsidR="00084320" w:rsidRPr="00084320">
        <w:rPr>
          <w:rFonts w:ascii="Open Sans Condensed" w:hAnsi="Open Sans Condensed" w:cs="Arial"/>
          <w:b/>
          <w:bCs/>
          <w:smallCaps/>
          <w:color w:val="799FC3" w:themeColor="accent2"/>
          <w:sz w:val="20"/>
          <w:szCs w:val="18"/>
        </w:rPr>
        <w:fldChar w:fldCharType="end"/>
      </w:r>
      <w:r>
        <w:t>. One of them, the Ashley Furniture private rail terminal, is located in the MRRPC study area</w:t>
      </w:r>
      <w:r w:rsidR="00A970A1">
        <w:t xml:space="preserve"> and receives more than 13,000 containers annually.</w:t>
      </w:r>
      <w:r w:rsidR="00A970A1">
        <w:rPr>
          <w:rStyle w:val="FootnoteReference"/>
        </w:rPr>
        <w:footnoteReference w:id="15"/>
      </w:r>
      <w:r w:rsidR="00A970A1">
        <w:t xml:space="preserve"> </w:t>
      </w:r>
      <w:r>
        <w:t xml:space="preserve">The Ashley Furniture terminal is served entirely by Ashley Distribution Services and no other trucking companies are allowed into the terminal. The terminal handles containers from the CN Arcadia sub destined for California that are interchanged to BNSF in Chicago. For containers on the CN Arcadia sub that are destined to the west coast ports of Portland, Seattle, Vancouver, and Prince Rupert, containers are interchanged to the BNSF </w:t>
      </w:r>
      <w:r w:rsidRPr="00081EE0">
        <w:t xml:space="preserve">Winona sub. </w:t>
      </w:r>
    </w:p>
    <w:p w14:paraId="7FCA8CBC" w14:textId="7AF947AF" w:rsidR="00CE0D98" w:rsidRPr="00CE0D98" w:rsidRDefault="00CE0D98" w:rsidP="00CE0D98">
      <w:r w:rsidRPr="00081EE0">
        <w:t xml:space="preserve">Two additional </w:t>
      </w:r>
      <w:r w:rsidR="00387B5D" w:rsidRPr="00081EE0">
        <w:t xml:space="preserve">intermodal terminals </w:t>
      </w:r>
      <w:r w:rsidR="006A038D">
        <w:t xml:space="preserve">in </w:t>
      </w:r>
      <w:r w:rsidR="004A1D17" w:rsidRPr="00081EE0">
        <w:t>New Richmond and Chippewa Falls</w:t>
      </w:r>
      <w:r w:rsidR="00081EE0" w:rsidRPr="00081EE0">
        <w:t xml:space="preserve"> are located just outside</w:t>
      </w:r>
      <w:r w:rsidR="00081EE0">
        <w:t xml:space="preserve"> of the study area but have major influence on how goods are transported in and through the MRRPC region. Canadian National opened its New Richmond intermodal terminal in 2021 to provide direct CN Intermodal container service to the Twin Cities market. The new service provides customers in the RPC region and with an alternative shipping option. The New Richmond terminal links shippers to CN’s far-reaching three-coast network and serves a range of import and export industries including automotive and finished consumer goods, grain, soybean, as well as forest products. CN opened its Chippewa Falls intermodal terminal in 2012 and operates twice a week container services on the 8.5 acre yard including a grain transfer facility. </w:t>
      </w:r>
    </w:p>
    <w:p w14:paraId="38599806" w14:textId="00F29AE7" w:rsidR="002B71D6" w:rsidRDefault="002B71D6" w:rsidP="00755317"/>
    <w:p w14:paraId="705C359F" w14:textId="5571FDCC" w:rsidR="00A970A1" w:rsidRDefault="00A970A1" w:rsidP="008E13E8">
      <w:pPr>
        <w:pStyle w:val="FIGURETITLE"/>
      </w:pPr>
    </w:p>
    <w:p w14:paraId="112254F4" w14:textId="6D21BFF2" w:rsidR="00C23506" w:rsidRDefault="00C23506" w:rsidP="008E13E8">
      <w:pPr>
        <w:pStyle w:val="FIGURETITLE"/>
      </w:pPr>
    </w:p>
    <w:p w14:paraId="42CDA6AB" w14:textId="667FBC6B" w:rsidR="00C23506" w:rsidRDefault="00C23506" w:rsidP="008E13E8">
      <w:pPr>
        <w:pStyle w:val="FIGURETITLE"/>
      </w:pPr>
    </w:p>
    <w:p w14:paraId="4D6C4DF4" w14:textId="4EF777DC" w:rsidR="00C23506" w:rsidRDefault="00C23506" w:rsidP="008E13E8">
      <w:pPr>
        <w:pStyle w:val="FIGURETITLE"/>
      </w:pPr>
    </w:p>
    <w:p w14:paraId="06BE142F" w14:textId="4518F9B5" w:rsidR="00C23506" w:rsidRDefault="00C23506" w:rsidP="008E13E8">
      <w:pPr>
        <w:pStyle w:val="FIGURETITLE"/>
      </w:pPr>
    </w:p>
    <w:p w14:paraId="6A307C27" w14:textId="6117D77B" w:rsidR="00C23506" w:rsidRDefault="00C23506" w:rsidP="008E13E8">
      <w:pPr>
        <w:pStyle w:val="FIGURETITLE"/>
      </w:pPr>
    </w:p>
    <w:p w14:paraId="6AB2786D" w14:textId="7F759290" w:rsidR="00C23506" w:rsidRDefault="00C23506" w:rsidP="008E13E8">
      <w:pPr>
        <w:pStyle w:val="FIGURETITLE"/>
      </w:pPr>
    </w:p>
    <w:p w14:paraId="5C84ACC0" w14:textId="68E42720" w:rsidR="00395B35" w:rsidRDefault="00395B35" w:rsidP="008E13E8">
      <w:pPr>
        <w:pStyle w:val="FIGURETITLE"/>
      </w:pPr>
    </w:p>
    <w:p w14:paraId="13BDED9D" w14:textId="78516497" w:rsidR="00395B35" w:rsidRDefault="00395B35" w:rsidP="008E13E8">
      <w:pPr>
        <w:pStyle w:val="FIGURETITLE"/>
      </w:pPr>
    </w:p>
    <w:p w14:paraId="658CFCC6" w14:textId="6CCA24F3" w:rsidR="00395B35" w:rsidRDefault="00395B35" w:rsidP="008E13E8">
      <w:pPr>
        <w:pStyle w:val="FIGURETITLE"/>
      </w:pPr>
    </w:p>
    <w:p w14:paraId="21F86322" w14:textId="50FFD5B5" w:rsidR="00395B35" w:rsidRDefault="00395B35" w:rsidP="008E13E8">
      <w:pPr>
        <w:pStyle w:val="FIGURETITLE"/>
      </w:pPr>
    </w:p>
    <w:p w14:paraId="01B6701A" w14:textId="77777777" w:rsidR="00395B35" w:rsidRDefault="00395B35" w:rsidP="008E13E8">
      <w:pPr>
        <w:pStyle w:val="FIGURETITLE"/>
      </w:pPr>
    </w:p>
    <w:p w14:paraId="46621BD2" w14:textId="77777777" w:rsidR="001B7F43" w:rsidRDefault="001B7F43" w:rsidP="008E13E8">
      <w:pPr>
        <w:pStyle w:val="FIGURETITLE"/>
      </w:pPr>
    </w:p>
    <w:p w14:paraId="4129AA6B" w14:textId="77777777" w:rsidR="00A970A1" w:rsidRDefault="00A970A1" w:rsidP="008E13E8">
      <w:pPr>
        <w:pStyle w:val="FIGURETITLE"/>
      </w:pPr>
    </w:p>
    <w:p w14:paraId="16C5F334" w14:textId="18508BEF" w:rsidR="002B71D6" w:rsidRDefault="002B71D6" w:rsidP="008E13E8">
      <w:pPr>
        <w:pStyle w:val="FIGURETITLE"/>
      </w:pPr>
      <w:bookmarkStart w:id="76" w:name="_Ref116226523"/>
      <w:bookmarkStart w:id="77" w:name="_Toc116303477"/>
      <w:r>
        <w:lastRenderedPageBreak/>
        <w:t xml:space="preserve">Figure </w:t>
      </w:r>
      <w:fldSimple w:instr=" SEQ Figure \* ARABIC ">
        <w:r w:rsidR="00106F71">
          <w:rPr>
            <w:noProof/>
          </w:rPr>
          <w:t>18</w:t>
        </w:r>
      </w:fldSimple>
      <w:bookmarkEnd w:id="76"/>
      <w:r>
        <w:t>: Intermodal and Regional Freight Facilities</w:t>
      </w:r>
      <w:bookmarkEnd w:id="77"/>
    </w:p>
    <w:p w14:paraId="353166BC" w14:textId="0A349142" w:rsidR="00E44385" w:rsidRDefault="00AD4AD2" w:rsidP="008E13E8">
      <w:pPr>
        <w:pStyle w:val="FIGURETITLE"/>
      </w:pPr>
      <w:r w:rsidRPr="00AD4AD2">
        <w:rPr>
          <w:noProof/>
        </w:rPr>
        <w:drawing>
          <wp:inline distT="0" distB="0" distL="0" distR="0" wp14:anchorId="1DB53565" wp14:editId="3CBB4FD7">
            <wp:extent cx="6068291" cy="7929526"/>
            <wp:effectExtent l="0" t="0" r="889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41"/>
                    <a:stretch>
                      <a:fillRect/>
                    </a:stretch>
                  </pic:blipFill>
                  <pic:spPr>
                    <a:xfrm>
                      <a:off x="0" y="0"/>
                      <a:ext cx="6087087" cy="7954087"/>
                    </a:xfrm>
                    <a:prstGeom prst="rect">
                      <a:avLst/>
                    </a:prstGeom>
                  </pic:spPr>
                </pic:pic>
              </a:graphicData>
            </a:graphic>
          </wp:inline>
        </w:drawing>
      </w:r>
    </w:p>
    <w:p w14:paraId="2D9B3F7C" w14:textId="0B3E8D62" w:rsidR="001B7E4B" w:rsidRPr="00755317" w:rsidRDefault="001B7E4B" w:rsidP="001B7E4B">
      <w:pPr>
        <w:pStyle w:val="Heading1"/>
      </w:pPr>
      <w:bookmarkStart w:id="78" w:name="_Toc116300976"/>
      <w:r>
        <w:lastRenderedPageBreak/>
        <w:t>MRRPC Regional Freight Flows</w:t>
      </w:r>
      <w:bookmarkEnd w:id="78"/>
    </w:p>
    <w:p w14:paraId="6916E3E7" w14:textId="69401E27" w:rsidR="001B7E4B" w:rsidRPr="00EA09CE" w:rsidRDefault="00DA1A1E" w:rsidP="00660E24">
      <w:r>
        <w:t xml:space="preserve">A summary of the tonnage and value of freight transported in the MRRPC region by truck, rail, water, and air is summarized </w:t>
      </w:r>
      <w:r w:rsidR="00B423A3">
        <w:t>below</w:t>
      </w:r>
      <w:r>
        <w:t xml:space="preserve">. The </w:t>
      </w:r>
      <w:r w:rsidR="00B423A3">
        <w:t>information</w:t>
      </w:r>
      <w:r>
        <w:t xml:space="preserve"> </w:t>
      </w:r>
      <w:r w:rsidR="00B423A3">
        <w:t>is developed based on data provided from the</w:t>
      </w:r>
      <w:r>
        <w:t xml:space="preserve"> </w:t>
      </w:r>
      <w:proofErr w:type="spellStart"/>
      <w:r>
        <w:t>Transearch</w:t>
      </w:r>
      <w:proofErr w:type="spellEnd"/>
      <w:r>
        <w:rPr>
          <w:rStyle w:val="FootnoteReference"/>
        </w:rPr>
        <w:footnoteReference w:id="16"/>
      </w:r>
      <w:r>
        <w:t xml:space="preserve"> </w:t>
      </w:r>
      <w:r w:rsidR="00982E77">
        <w:t xml:space="preserve">freight </w:t>
      </w:r>
      <w:r>
        <w:t>database</w:t>
      </w:r>
      <w:r w:rsidR="00B423A3">
        <w:t xml:space="preserve"> and</w:t>
      </w:r>
      <w:r w:rsidR="00982E77">
        <w:t xml:space="preserve"> include commodity </w:t>
      </w:r>
      <w:r w:rsidR="00982E77" w:rsidRPr="00EA09CE">
        <w:t xml:space="preserve">flows by origin, destination, commodity, and transportation mode that are destined for western Wisconsin or produced in western Wisconsin and destined for another county, state, or country. </w:t>
      </w:r>
    </w:p>
    <w:p w14:paraId="441A5C0D" w14:textId="4639F0D4" w:rsidR="002D1F54" w:rsidRPr="00EA09CE" w:rsidRDefault="002D1F54" w:rsidP="00660E24">
      <w:r w:rsidRPr="00EA09CE">
        <w:t xml:space="preserve">In total, </w:t>
      </w:r>
      <w:r w:rsidR="00EE5B76" w:rsidRPr="00EA09CE">
        <w:t>over</w:t>
      </w:r>
      <w:r w:rsidRPr="00EA09CE">
        <w:t xml:space="preserve"> </w:t>
      </w:r>
      <w:r w:rsidR="00EE5B76" w:rsidRPr="00EA09CE">
        <w:t>69</w:t>
      </w:r>
      <w:r w:rsidRPr="00EA09CE">
        <w:t xml:space="preserve"> million tons of freight were moved to or from western Wisconsin in 201</w:t>
      </w:r>
      <w:r w:rsidR="00C50451" w:rsidRPr="00EA09CE">
        <w:t>9</w:t>
      </w:r>
      <w:r w:rsidRPr="00EA09CE">
        <w:t xml:space="preserve">. </w:t>
      </w:r>
      <w:r w:rsidR="00660E24" w:rsidRPr="00EA09CE">
        <w:t xml:space="preserve">The value of those </w:t>
      </w:r>
      <w:r w:rsidR="00EE5B76" w:rsidRPr="00EA09CE">
        <w:t>69</w:t>
      </w:r>
      <w:r w:rsidR="00660E24" w:rsidRPr="00EA09CE">
        <w:t xml:space="preserve"> million tons of freight transported in the western Wisconsin region is estimated at</w:t>
      </w:r>
      <w:r w:rsidR="00B05880" w:rsidRPr="00EA09CE">
        <w:t xml:space="preserve"> over</w:t>
      </w:r>
      <w:r w:rsidR="00660E24" w:rsidRPr="00EA09CE">
        <w:t xml:space="preserve"> $</w:t>
      </w:r>
      <w:r w:rsidR="00B05880" w:rsidRPr="00EA09CE">
        <w:t>21 billion</w:t>
      </w:r>
      <w:r w:rsidR="00660E24" w:rsidRPr="00EA09CE">
        <w:t xml:space="preserve">. </w:t>
      </w:r>
      <w:r w:rsidRPr="00EA09CE">
        <w:t xml:space="preserve">The graphics on the following page illustrate </w:t>
      </w:r>
      <w:r w:rsidR="000D198B" w:rsidRPr="00EA09CE">
        <w:t xml:space="preserve">the multimodal distribution flows in the region. Trucks carried a majority of the tonnage and value of goods in the region, with nearly </w:t>
      </w:r>
      <w:r w:rsidR="00280448" w:rsidRPr="00EA09CE">
        <w:t>71</w:t>
      </w:r>
      <w:r w:rsidR="000D198B" w:rsidRPr="00EA09CE">
        <w:t xml:space="preserve"> percent of the total tonnage and </w:t>
      </w:r>
      <w:r w:rsidR="00311AB0" w:rsidRPr="00EA09CE">
        <w:t>81</w:t>
      </w:r>
      <w:r w:rsidR="00280448" w:rsidRPr="00EA09CE">
        <w:t xml:space="preserve"> percent</w:t>
      </w:r>
      <w:r w:rsidR="000D198B" w:rsidRPr="00EA09CE">
        <w:t xml:space="preserve"> of the total value. Water was the next most utilized mode with </w:t>
      </w:r>
      <w:r w:rsidR="00ED4E86" w:rsidRPr="00EA09CE">
        <w:t>2.1 million</w:t>
      </w:r>
      <w:r w:rsidR="000D198B" w:rsidRPr="00EA09CE">
        <w:t xml:space="preserve"> tons of goods shipped annually and </w:t>
      </w:r>
      <w:r w:rsidR="002C1155" w:rsidRPr="00EA09CE">
        <w:t>just over</w:t>
      </w:r>
      <w:r w:rsidR="000D198B" w:rsidRPr="00EA09CE">
        <w:t xml:space="preserve"> $</w:t>
      </w:r>
      <w:r w:rsidR="002C1155" w:rsidRPr="00EA09CE">
        <w:t>1 billion</w:t>
      </w:r>
      <w:r w:rsidR="000D198B" w:rsidRPr="00EA09CE">
        <w:t xml:space="preserve">. </w:t>
      </w:r>
      <w:r w:rsidR="00542377">
        <w:t>Freight shipped by air accounts for a small portion of the freight carried by other modes. However, air freight is still important to the economy as the cargo carried by air is typically high value and time sensitive.</w:t>
      </w:r>
    </w:p>
    <w:p w14:paraId="4E730532" w14:textId="045983C3" w:rsidR="001B7E4B" w:rsidRPr="00EA09CE" w:rsidRDefault="0093371C" w:rsidP="00F56EF2">
      <w:r>
        <w:t xml:space="preserve">According to 2019 IHS </w:t>
      </w:r>
      <w:proofErr w:type="spellStart"/>
      <w:r>
        <w:t>Transearch</w:t>
      </w:r>
      <w:proofErr w:type="spellEnd"/>
      <w:r>
        <w:t xml:space="preserve"> data, Monroe County and Trempealeau County were the highest origins of outbound rail shipments by tons at 7,425,114 (23 percent of statewide total) and 4,733,473 (15 percent of statewide total); respectively. </w:t>
      </w:r>
      <w:r w:rsidR="00F56EF2" w:rsidRPr="00EA09CE">
        <w:t xml:space="preserve">The top commodities transported into the region by weight included farm products, </w:t>
      </w:r>
      <w:r w:rsidR="00DA49EA" w:rsidRPr="00EA09CE">
        <w:t>nonmetallic</w:t>
      </w:r>
      <w:r w:rsidR="00DA49EA" w:rsidRPr="004A7DD2">
        <w:t xml:space="preserve"> </w:t>
      </w:r>
      <w:r w:rsidR="00DA49EA" w:rsidRPr="00EA09CE">
        <w:t>minerals</w:t>
      </w:r>
      <w:r w:rsidR="00F56EF2" w:rsidRPr="00EA09CE">
        <w:t xml:space="preserve"> (sand/rock/gravel), food or kindred products, petroleum and coal products, secondary traffic (primarily commodities moving from warehouse/distribution centers to retail locations), and clay, concrete, glass, and stone. </w:t>
      </w:r>
      <w:r w:rsidR="001A6711">
        <w:t xml:space="preserve">The industrial sand sector in Wisconsin has been through multiple significant fluctuations in demand over the past decade. The primary product, Northern White silica, was once in high demand as a proppant for the fracking process in shale oil fields across North America. Destinations included North Dakota, Pennsylvania, and Texas, with unit trains supplying regular deliveries. By 2012, 80 mines were either operating or planned. By 2017, drillers noted two key findings that reduced demand for Wisconsin sand. First, shale oil wells generally have short lifespans. Second, local brown sand from the West Texas Permian Basin could perform adequately, at a far lower cost. </w:t>
      </w:r>
      <w:r w:rsidR="001A6711" w:rsidRPr="009E53ED">
        <w:t>As companies opened sand plants in Texas, Wisconsin plants closed. As of September 2020, about 12 Wisconsin mines remained active, down from 69 in 201</w:t>
      </w:r>
      <w:r w:rsidR="001A6711">
        <w:t xml:space="preserve">6. </w:t>
      </w:r>
      <w:r w:rsidR="001A6711" w:rsidRPr="6F5CF0AA">
        <w:rPr>
          <w:rStyle w:val="FootnoteReference"/>
        </w:rPr>
        <w:footnoteReference w:id="17"/>
      </w:r>
      <w:r w:rsidR="00F56EF2" w:rsidRPr="00EA09CE">
        <w:t xml:space="preserve"> The top commodities transported into the region by value included farm products, nonmetallic minerals (sand/rock/gravel), food or kindred products, petroleum and coal products, secondary traffic (primarily commodities moving from warehouse/distribution centers to retail locations), and clay, concrete, glass, and stone.</w:t>
      </w:r>
    </w:p>
    <w:p w14:paraId="3B2AECE5" w14:textId="25348844" w:rsidR="00E30EF7" w:rsidRDefault="00BE3766" w:rsidP="00755317">
      <w:r>
        <w:t>According to the most recent data, t</w:t>
      </w:r>
      <w:r w:rsidR="00F56EF2" w:rsidRPr="00EA09CE">
        <w:t xml:space="preserve">he top commodities transported out of the region by weight included </w:t>
      </w:r>
      <w:r w:rsidR="00F56EF2" w:rsidRPr="00A878B6">
        <w:t xml:space="preserve">farm products, nonmetallic minerals (sand/rock/gravel), food or kindred products, </w:t>
      </w:r>
      <w:r w:rsidR="00F56EF2" w:rsidRPr="00A878B6">
        <w:lastRenderedPageBreak/>
        <w:t>petroleum and coal products, secondary traffic (primarily commodities moving from warehouse/distribution centers to retail locations), and clay, concrete, glass, and stone.</w:t>
      </w:r>
      <w:r w:rsidR="00F56EF2" w:rsidRPr="00D3484B">
        <w:t xml:space="preserve"> </w:t>
      </w:r>
      <w:r w:rsidR="00F56EF2" w:rsidRPr="00A878B6">
        <w:t>It should be noted that sand/rock/gravel commodity may be overrepresented based on our current understanding of the frac mining industry and the dynamics of sourcing clean white sands from Wisconsin with sands from other regions in Texas and beyond.</w:t>
      </w:r>
      <w:r w:rsidR="00F56EF2" w:rsidRPr="00D3484B">
        <w:t xml:space="preserve"> The top commodities transported out of the region by value included </w:t>
      </w:r>
      <w:r w:rsidR="00F56EF2" w:rsidRPr="00A878B6">
        <w:t>farm products, nonmetallic minerals (sand/rock/gravel), food or kindred products, petroleum and coal products, secondary traffic (primarily commodities moving from warehouse/distribution centers to retail locations), and clay, concrete, glass, and stone.</w:t>
      </w:r>
    </w:p>
    <w:p w14:paraId="19B0456E" w14:textId="029E2D48" w:rsidR="00921A79" w:rsidRPr="00106F71" w:rsidRDefault="00C06951" w:rsidP="00755317">
      <w:pPr>
        <w:rPr>
          <w:rFonts w:ascii="Open Sans Condensed" w:hAnsi="Open Sans Condensed" w:cs="Arial"/>
          <w:b/>
          <w:bCs/>
          <w:smallCaps/>
          <w:color w:val="799FC3" w:themeColor="accent2"/>
          <w:sz w:val="20"/>
          <w:szCs w:val="18"/>
        </w:rPr>
      </w:pPr>
      <w:r w:rsidRPr="0054516F">
        <w:rPr>
          <w:rFonts w:ascii="Open Sans Condensed" w:hAnsi="Open Sans Condensed" w:cs="Arial"/>
          <w:b/>
          <w:bCs/>
          <w:smallCaps/>
          <w:color w:val="799FC3" w:themeColor="accent2"/>
          <w:sz w:val="20"/>
          <w:szCs w:val="18"/>
        </w:rPr>
        <w:fldChar w:fldCharType="begin"/>
      </w:r>
      <w:r w:rsidRPr="0054516F">
        <w:rPr>
          <w:rFonts w:ascii="Open Sans Condensed" w:hAnsi="Open Sans Condensed" w:cs="Arial"/>
          <w:b/>
          <w:bCs/>
          <w:smallCaps/>
          <w:color w:val="799FC3" w:themeColor="accent2"/>
          <w:sz w:val="20"/>
          <w:szCs w:val="18"/>
        </w:rPr>
        <w:instrText xml:space="preserve"> REF _Ref115860365 \h </w:instrText>
      </w:r>
      <w:r w:rsidR="0054516F">
        <w:rPr>
          <w:rFonts w:ascii="Open Sans Condensed" w:hAnsi="Open Sans Condensed" w:cs="Arial"/>
          <w:b/>
          <w:bCs/>
          <w:smallCaps/>
          <w:color w:val="799FC3" w:themeColor="accent2"/>
          <w:sz w:val="20"/>
          <w:szCs w:val="18"/>
        </w:rPr>
        <w:instrText xml:space="preserve"> \* MERGEFORMAT </w:instrText>
      </w:r>
      <w:r w:rsidRPr="0054516F">
        <w:rPr>
          <w:rFonts w:ascii="Open Sans Condensed" w:hAnsi="Open Sans Condensed" w:cs="Arial"/>
          <w:b/>
          <w:bCs/>
          <w:smallCaps/>
          <w:color w:val="799FC3" w:themeColor="accent2"/>
          <w:sz w:val="20"/>
          <w:szCs w:val="18"/>
        </w:rPr>
      </w:r>
      <w:r w:rsidRPr="0054516F">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w:t>
      </w:r>
      <w:r w:rsidR="00106F71">
        <w:t xml:space="preserve"> </w:t>
      </w:r>
      <w:r w:rsidR="00106F71" w:rsidRPr="00106F71">
        <w:rPr>
          <w:rFonts w:ascii="Open Sans Condensed" w:hAnsi="Open Sans Condensed" w:cs="Open Sans Condensed"/>
          <w:b/>
          <w:bCs/>
          <w:noProof/>
          <w:color w:val="799FC3" w:themeColor="accent2"/>
          <w:sz w:val="20"/>
          <w:szCs w:val="20"/>
        </w:rPr>
        <w:t>19</w:t>
      </w:r>
      <w:r w:rsidRPr="0054516F">
        <w:rPr>
          <w:rFonts w:ascii="Open Sans Condensed" w:hAnsi="Open Sans Condensed" w:cs="Arial"/>
          <w:b/>
          <w:bCs/>
          <w:smallCaps/>
          <w:color w:val="799FC3" w:themeColor="accent2"/>
          <w:sz w:val="20"/>
          <w:szCs w:val="18"/>
        </w:rPr>
        <w:fldChar w:fldCharType="end"/>
      </w:r>
      <w:r>
        <w:t xml:space="preserve"> illustrates freight flows in the region in 20</w:t>
      </w:r>
      <w:r w:rsidR="005A0FA5">
        <w:t>22</w:t>
      </w:r>
      <w:r>
        <w:t xml:space="preserve">. According to the data, freight flows are heaviest on the region’s interstate routes and </w:t>
      </w:r>
      <w:r w:rsidR="00097E6C">
        <w:t xml:space="preserve">major connector routes. </w:t>
      </w:r>
      <w:r w:rsidR="00084320">
        <w:t xml:space="preserve">WIS 16 between Sparta and La Crosse is </w:t>
      </w:r>
      <w:r w:rsidR="00CC6349">
        <w:t>the highest volume</w:t>
      </w:r>
      <w:r w:rsidR="00084320">
        <w:t xml:space="preserve"> freight corridor</w:t>
      </w:r>
      <w:r w:rsidR="00CC6349">
        <w:t xml:space="preserve"> not on an interstate</w:t>
      </w:r>
      <w:r w:rsidR="00084320">
        <w:t xml:space="preserve">. </w:t>
      </w:r>
      <w:r w:rsidR="00CC6349">
        <w:t>US 53, WIS 95, WIS 27 are also key regional freight routes according to the FAF</w:t>
      </w:r>
      <w:r w:rsidR="00A05546">
        <w:t xml:space="preserve"> 2022 flows. </w:t>
      </w:r>
    </w:p>
    <w:p w14:paraId="0A42C45F" w14:textId="1BB28872" w:rsidR="00E30EF7" w:rsidRDefault="002C1155" w:rsidP="002C1155">
      <w:pPr>
        <w:pStyle w:val="Caption"/>
      </w:pPr>
      <w:bookmarkStart w:id="79" w:name="_Toc116301657"/>
      <w:r>
        <w:t xml:space="preserve">Table </w:t>
      </w:r>
      <w:fldSimple w:instr=" SEQ Table \* ARABIC ">
        <w:r w:rsidR="00BB634D">
          <w:rPr>
            <w:noProof/>
          </w:rPr>
          <w:t>5</w:t>
        </w:r>
      </w:fldSimple>
      <w:r>
        <w:t>: Regional Freight Flows</w:t>
      </w:r>
      <w:r w:rsidR="00B44B66">
        <w:t xml:space="preserve"> by </w:t>
      </w:r>
      <w:r w:rsidR="008E1EC6">
        <w:t>Mode</w:t>
      </w:r>
      <w:r>
        <w:t>, 2019</w:t>
      </w:r>
      <w:bookmarkEnd w:id="79"/>
    </w:p>
    <w:p w14:paraId="0B19559E" w14:textId="3ADC943D" w:rsidR="00E30EF7" w:rsidRDefault="002153E5" w:rsidP="00755317">
      <w:r>
        <w:rPr>
          <w:noProof/>
        </w:rPr>
        <w:drawing>
          <wp:inline distT="0" distB="0" distL="0" distR="0" wp14:anchorId="2A1B3B2A" wp14:editId="2D0E59B3">
            <wp:extent cx="2562045" cy="2154447"/>
            <wp:effectExtent l="0" t="0" r="0" b="0"/>
            <wp:docPr id="2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unburst chart&#10;&#10;Description automatically generated"/>
                    <pic:cNvPicPr/>
                  </pic:nvPicPr>
                  <pic:blipFill>
                    <a:blip r:embed="rId42"/>
                    <a:stretch>
                      <a:fillRect/>
                    </a:stretch>
                  </pic:blipFill>
                  <pic:spPr>
                    <a:xfrm>
                      <a:off x="0" y="0"/>
                      <a:ext cx="2580836" cy="2170249"/>
                    </a:xfrm>
                    <a:prstGeom prst="rect">
                      <a:avLst/>
                    </a:prstGeom>
                  </pic:spPr>
                </pic:pic>
              </a:graphicData>
            </a:graphic>
          </wp:inline>
        </w:drawing>
      </w:r>
      <w:r>
        <w:t xml:space="preserve"> </w:t>
      </w:r>
      <w:r>
        <w:rPr>
          <w:noProof/>
        </w:rPr>
        <w:drawing>
          <wp:inline distT="0" distB="0" distL="0" distR="0" wp14:anchorId="3B2FCE96" wp14:editId="74BC15FD">
            <wp:extent cx="2605178" cy="2156262"/>
            <wp:effectExtent l="0" t="0" r="5080" b="0"/>
            <wp:docPr id="25" name="Picture 2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unburst chart&#10;&#10;Description automatically generated"/>
                    <pic:cNvPicPr/>
                  </pic:nvPicPr>
                  <pic:blipFill>
                    <a:blip r:embed="rId43"/>
                    <a:stretch>
                      <a:fillRect/>
                    </a:stretch>
                  </pic:blipFill>
                  <pic:spPr>
                    <a:xfrm>
                      <a:off x="0" y="0"/>
                      <a:ext cx="2643065" cy="2187620"/>
                    </a:xfrm>
                    <a:prstGeom prst="rect">
                      <a:avLst/>
                    </a:prstGeom>
                  </pic:spPr>
                </pic:pic>
              </a:graphicData>
            </a:graphic>
          </wp:inline>
        </w:drawing>
      </w:r>
    </w:p>
    <w:p w14:paraId="32DCC4F6" w14:textId="5A7CEDE7" w:rsidR="00E30EF7" w:rsidRDefault="00E30EF7" w:rsidP="00755317"/>
    <w:p w14:paraId="5AAF8EA9" w14:textId="5E2B7253" w:rsidR="00DA49EA" w:rsidRDefault="002153E5" w:rsidP="00755317">
      <w:r>
        <w:rPr>
          <w:noProof/>
        </w:rPr>
        <w:drawing>
          <wp:inline distT="0" distB="0" distL="0" distR="0" wp14:anchorId="7FF677ED" wp14:editId="267F46D7">
            <wp:extent cx="2777706" cy="2138587"/>
            <wp:effectExtent l="0" t="0" r="3810" b="0"/>
            <wp:docPr id="27" name="Picture 2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unburst chart&#10;&#10;Description automatically generated"/>
                    <pic:cNvPicPr/>
                  </pic:nvPicPr>
                  <pic:blipFill>
                    <a:blip r:embed="rId44"/>
                    <a:stretch>
                      <a:fillRect/>
                    </a:stretch>
                  </pic:blipFill>
                  <pic:spPr>
                    <a:xfrm>
                      <a:off x="0" y="0"/>
                      <a:ext cx="2794641" cy="2151625"/>
                    </a:xfrm>
                    <a:prstGeom prst="rect">
                      <a:avLst/>
                    </a:prstGeom>
                  </pic:spPr>
                </pic:pic>
              </a:graphicData>
            </a:graphic>
          </wp:inline>
        </w:drawing>
      </w:r>
      <w:r>
        <w:rPr>
          <w:noProof/>
        </w:rPr>
        <w:drawing>
          <wp:inline distT="0" distB="0" distL="0" distR="0" wp14:anchorId="32E4767C" wp14:editId="225B9B92">
            <wp:extent cx="2700068" cy="2112742"/>
            <wp:effectExtent l="0" t="0" r="5080" b="1905"/>
            <wp:docPr id="36" name="Picture 36"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sunburst chart&#10;&#10;Description automatically generated"/>
                    <pic:cNvPicPr/>
                  </pic:nvPicPr>
                  <pic:blipFill>
                    <a:blip r:embed="rId45"/>
                    <a:stretch>
                      <a:fillRect/>
                    </a:stretch>
                  </pic:blipFill>
                  <pic:spPr>
                    <a:xfrm>
                      <a:off x="0" y="0"/>
                      <a:ext cx="2725768" cy="2132852"/>
                    </a:xfrm>
                    <a:prstGeom prst="rect">
                      <a:avLst/>
                    </a:prstGeom>
                  </pic:spPr>
                </pic:pic>
              </a:graphicData>
            </a:graphic>
          </wp:inline>
        </w:drawing>
      </w:r>
    </w:p>
    <w:p w14:paraId="23DD05BD" w14:textId="77777777" w:rsidR="00106F71" w:rsidRDefault="00106F71">
      <w:pPr>
        <w:jc w:val="left"/>
        <w:rPr>
          <w:rFonts w:ascii="Open Sans Condensed" w:eastAsia="Times New Roman" w:hAnsi="Open Sans Condensed" w:cs="Times New Roman"/>
          <w:color w:val="799FC3" w:themeColor="accent2"/>
          <w:sz w:val="20"/>
          <w:szCs w:val="20"/>
        </w:rPr>
      </w:pPr>
      <w:bookmarkStart w:id="80" w:name="_Ref115860365"/>
      <w:r>
        <w:br w:type="page"/>
      </w:r>
    </w:p>
    <w:p w14:paraId="0BB544C1" w14:textId="6E72E59F" w:rsidR="00011D94" w:rsidRDefault="00011D94" w:rsidP="008E13E8">
      <w:pPr>
        <w:pStyle w:val="FIGURETITLE"/>
      </w:pPr>
      <w:bookmarkStart w:id="81" w:name="_Toc116303478"/>
      <w:r>
        <w:lastRenderedPageBreak/>
        <w:t xml:space="preserve">Figure </w:t>
      </w:r>
      <w:fldSimple w:instr=" SEQ Figure \* ARABIC ">
        <w:r w:rsidR="00106F71">
          <w:rPr>
            <w:noProof/>
          </w:rPr>
          <w:t>19</w:t>
        </w:r>
      </w:fldSimple>
      <w:bookmarkEnd w:id="80"/>
      <w:r>
        <w:t xml:space="preserve">: </w:t>
      </w:r>
      <w:r w:rsidR="0058421C">
        <w:t xml:space="preserve">Freight Analysis Framework (FAF5) </w:t>
      </w:r>
      <w:r>
        <w:t>Highway Freight Flows</w:t>
      </w:r>
      <w:r w:rsidR="0058421C">
        <w:t xml:space="preserve"> (20</w:t>
      </w:r>
      <w:r w:rsidR="005A0FA5">
        <w:t>22</w:t>
      </w:r>
      <w:r w:rsidR="0058421C">
        <w:t>)</w:t>
      </w:r>
      <w:bookmarkEnd w:id="81"/>
    </w:p>
    <w:p w14:paraId="2AEA4664" w14:textId="11DBAE82" w:rsidR="00E44385" w:rsidRDefault="00361CD7" w:rsidP="008E13E8">
      <w:pPr>
        <w:pStyle w:val="FIGURETITLE"/>
      </w:pPr>
      <w:r>
        <w:rPr>
          <w:noProof/>
        </w:rPr>
        <w:drawing>
          <wp:inline distT="0" distB="0" distL="0" distR="0" wp14:anchorId="33C27B08" wp14:editId="6CE234D2">
            <wp:extent cx="5962650" cy="7787341"/>
            <wp:effectExtent l="0" t="0" r="0" b="4445"/>
            <wp:docPr id="47" name="Picture 47"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map&#10;&#10;Description automatically generated"/>
                    <pic:cNvPicPr/>
                  </pic:nvPicPr>
                  <pic:blipFill>
                    <a:blip r:embed="rId46"/>
                    <a:stretch>
                      <a:fillRect/>
                    </a:stretch>
                  </pic:blipFill>
                  <pic:spPr>
                    <a:xfrm>
                      <a:off x="0" y="0"/>
                      <a:ext cx="5967664" cy="7793889"/>
                    </a:xfrm>
                    <a:prstGeom prst="rect">
                      <a:avLst/>
                    </a:prstGeom>
                  </pic:spPr>
                </pic:pic>
              </a:graphicData>
            </a:graphic>
          </wp:inline>
        </w:drawing>
      </w:r>
    </w:p>
    <w:p w14:paraId="7953398E" w14:textId="3EE89CF9" w:rsidR="00D339E4" w:rsidRDefault="008B680B" w:rsidP="008B680B">
      <w:r w:rsidRPr="007F439A">
        <w:lastRenderedPageBreak/>
        <w:t xml:space="preserve">The MRRPC has a strong connection to the upper Mississippi river </w:t>
      </w:r>
      <w:r w:rsidR="007F439A" w:rsidRPr="007F439A">
        <w:t>and utilizes the</w:t>
      </w:r>
      <w:r w:rsidRPr="007F439A">
        <w:t xml:space="preserve"> important </w:t>
      </w:r>
      <w:r w:rsidR="007F439A" w:rsidRPr="007F439A">
        <w:t xml:space="preserve">marine highway to transport </w:t>
      </w:r>
      <w:r w:rsidRPr="007F439A">
        <w:t xml:space="preserve">many of the bulk commodities produced in the region. </w:t>
      </w:r>
      <w:r w:rsidR="00D428D2" w:rsidRPr="007F439A">
        <w:rPr>
          <w:rFonts w:ascii="Open Sans Condensed" w:hAnsi="Open Sans Condensed" w:cs="Arial"/>
          <w:b/>
          <w:bCs/>
          <w:smallCaps/>
          <w:color w:val="799FC3" w:themeColor="accent2"/>
          <w:sz w:val="20"/>
          <w:szCs w:val="18"/>
        </w:rPr>
        <w:fldChar w:fldCharType="begin"/>
      </w:r>
      <w:r w:rsidR="00D428D2" w:rsidRPr="007F439A">
        <w:rPr>
          <w:rFonts w:ascii="Open Sans Condensed" w:hAnsi="Open Sans Condensed" w:cs="Arial"/>
          <w:b/>
          <w:bCs/>
          <w:smallCaps/>
          <w:color w:val="799FC3" w:themeColor="accent2"/>
          <w:sz w:val="20"/>
          <w:szCs w:val="18"/>
        </w:rPr>
        <w:instrText xml:space="preserve"> REF _Ref116270763 \h </w:instrText>
      </w:r>
      <w:r w:rsidR="007F439A" w:rsidRPr="007F439A">
        <w:rPr>
          <w:rFonts w:ascii="Open Sans Condensed" w:hAnsi="Open Sans Condensed" w:cs="Arial"/>
          <w:b/>
          <w:bCs/>
          <w:smallCaps/>
          <w:color w:val="799FC3" w:themeColor="accent2"/>
          <w:sz w:val="20"/>
          <w:szCs w:val="18"/>
        </w:rPr>
        <w:instrText xml:space="preserve"> \* MERGEFORMAT </w:instrText>
      </w:r>
      <w:r w:rsidR="00D428D2" w:rsidRPr="007F439A">
        <w:rPr>
          <w:rFonts w:ascii="Open Sans Condensed" w:hAnsi="Open Sans Condensed" w:cs="Arial"/>
          <w:b/>
          <w:bCs/>
          <w:smallCaps/>
          <w:color w:val="799FC3" w:themeColor="accent2"/>
          <w:sz w:val="20"/>
          <w:szCs w:val="18"/>
        </w:rPr>
      </w:r>
      <w:r w:rsidR="00D428D2" w:rsidRPr="007F439A">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 20</w:t>
      </w:r>
      <w:r w:rsidR="00D428D2" w:rsidRPr="007F439A">
        <w:rPr>
          <w:rFonts w:ascii="Open Sans Condensed" w:hAnsi="Open Sans Condensed" w:cs="Arial"/>
          <w:b/>
          <w:bCs/>
          <w:smallCaps/>
          <w:color w:val="799FC3" w:themeColor="accent2"/>
          <w:sz w:val="20"/>
          <w:szCs w:val="18"/>
        </w:rPr>
        <w:fldChar w:fldCharType="end"/>
      </w:r>
      <w:r w:rsidR="00D428D2" w:rsidRPr="007F439A">
        <w:t xml:space="preserve"> and </w:t>
      </w:r>
      <w:r w:rsidR="00D428D2" w:rsidRPr="007F439A">
        <w:rPr>
          <w:rFonts w:ascii="Open Sans Condensed" w:hAnsi="Open Sans Condensed" w:cs="Arial"/>
          <w:b/>
          <w:bCs/>
          <w:smallCaps/>
          <w:color w:val="799FC3" w:themeColor="accent2"/>
          <w:sz w:val="20"/>
          <w:szCs w:val="18"/>
        </w:rPr>
        <w:fldChar w:fldCharType="begin"/>
      </w:r>
      <w:r w:rsidR="00D428D2" w:rsidRPr="007F439A">
        <w:rPr>
          <w:rFonts w:ascii="Open Sans Condensed" w:hAnsi="Open Sans Condensed" w:cs="Arial"/>
          <w:b/>
          <w:bCs/>
          <w:smallCaps/>
          <w:color w:val="799FC3" w:themeColor="accent2"/>
          <w:sz w:val="20"/>
          <w:szCs w:val="18"/>
        </w:rPr>
        <w:instrText xml:space="preserve"> REF _Ref116270752 \h </w:instrText>
      </w:r>
      <w:r w:rsidR="007F439A" w:rsidRPr="007F439A">
        <w:rPr>
          <w:rFonts w:ascii="Open Sans Condensed" w:hAnsi="Open Sans Condensed" w:cs="Arial"/>
          <w:b/>
          <w:bCs/>
          <w:smallCaps/>
          <w:color w:val="799FC3" w:themeColor="accent2"/>
          <w:sz w:val="20"/>
          <w:szCs w:val="18"/>
        </w:rPr>
        <w:instrText xml:space="preserve"> \* MERGEFORMAT </w:instrText>
      </w:r>
      <w:r w:rsidR="00D428D2" w:rsidRPr="007F439A">
        <w:rPr>
          <w:rFonts w:ascii="Open Sans Condensed" w:hAnsi="Open Sans Condensed" w:cs="Arial"/>
          <w:b/>
          <w:bCs/>
          <w:smallCaps/>
          <w:color w:val="799FC3" w:themeColor="accent2"/>
          <w:sz w:val="20"/>
          <w:szCs w:val="18"/>
        </w:rPr>
      </w:r>
      <w:r w:rsidR="00D428D2" w:rsidRPr="007F439A">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 21</w:t>
      </w:r>
      <w:r w:rsidR="00D428D2" w:rsidRPr="007F439A">
        <w:rPr>
          <w:rFonts w:ascii="Open Sans Condensed" w:hAnsi="Open Sans Condensed" w:cs="Arial"/>
          <w:b/>
          <w:bCs/>
          <w:smallCaps/>
          <w:color w:val="799FC3" w:themeColor="accent2"/>
          <w:sz w:val="20"/>
          <w:szCs w:val="18"/>
        </w:rPr>
        <w:fldChar w:fldCharType="end"/>
      </w:r>
      <w:r w:rsidR="00D428D2" w:rsidRPr="007F439A">
        <w:t xml:space="preserve"> illustrate waterway flows </w:t>
      </w:r>
      <w:r w:rsidR="007F439A">
        <w:t xml:space="preserve">moving </w:t>
      </w:r>
      <w:r w:rsidR="00D428D2" w:rsidRPr="007F439A">
        <w:t xml:space="preserve">up and down the Mississippi River. </w:t>
      </w:r>
      <w:r w:rsidRPr="007F439A">
        <w:t xml:space="preserve">According to the US Army Corps of Engineers there was </w:t>
      </w:r>
      <w:r w:rsidR="00D428D2" w:rsidRPr="007F439A">
        <w:t>approximately 4.7 million tons of bulk</w:t>
      </w:r>
      <w:r w:rsidR="00D428D2">
        <w:t xml:space="preserve"> goods being transported up the river through </w:t>
      </w:r>
      <w:proofErr w:type="spellStart"/>
      <w:r w:rsidR="00D428D2">
        <w:t>Priarie</w:t>
      </w:r>
      <w:proofErr w:type="spellEnd"/>
      <w:r w:rsidR="00D428D2">
        <w:t xml:space="preserve"> du Chien and to La Crosse. The commodities destined to the Twin Cities by water decrease significantly north of the La Crosse area. Similarly, </w:t>
      </w:r>
      <w:r w:rsidR="007F439A">
        <w:t xml:space="preserve">current data </w:t>
      </w:r>
      <w:r w:rsidR="00545846">
        <w:t>shows</w:t>
      </w:r>
      <w:r w:rsidR="007F439A">
        <w:t xml:space="preserve"> that </w:t>
      </w:r>
      <w:r w:rsidR="00D428D2">
        <w:t xml:space="preserve">tonnages of </w:t>
      </w:r>
      <w:r w:rsidR="007F439A">
        <w:t xml:space="preserve">bulk goods shipped on the Mississippi </w:t>
      </w:r>
      <w:r w:rsidR="00D428D2">
        <w:t>increase in volume south of La Crosse area ports</w:t>
      </w:r>
      <w:r w:rsidR="007F439A">
        <w:t xml:space="preserve">. </w:t>
      </w:r>
    </w:p>
    <w:p w14:paraId="1DC71750" w14:textId="67D47CB7" w:rsidR="00D428D2" w:rsidRPr="00106F71" w:rsidRDefault="00403226" w:rsidP="008B680B">
      <w:pPr>
        <w:rPr>
          <w:rFonts w:ascii="Open Sans Condensed" w:hAnsi="Open Sans Condensed" w:cs="Arial"/>
          <w:b/>
          <w:bCs/>
          <w:smallCaps/>
          <w:color w:val="799FC3" w:themeColor="accent2"/>
          <w:sz w:val="20"/>
          <w:szCs w:val="18"/>
        </w:rPr>
      </w:pPr>
      <w:r w:rsidRPr="00EA09CE">
        <w:t>Railroads transported 25 percent of the goods by tonnage and 13 percent by value</w:t>
      </w:r>
      <w:r>
        <w:t xml:space="preserve"> in 2019, </w:t>
      </w:r>
      <w:r w:rsidRPr="00EA09CE">
        <w:t xml:space="preserve">respectively. </w:t>
      </w:r>
      <w:r>
        <w:t xml:space="preserve">Projected rail tonnage in the region is illustrated in </w:t>
      </w:r>
      <w:r w:rsidRPr="00403226">
        <w:rPr>
          <w:rFonts w:ascii="Open Sans Condensed" w:hAnsi="Open Sans Condensed" w:cs="Arial"/>
          <w:b/>
          <w:bCs/>
          <w:smallCaps/>
          <w:color w:val="799FC3" w:themeColor="accent2"/>
          <w:sz w:val="20"/>
          <w:szCs w:val="18"/>
        </w:rPr>
        <w:fldChar w:fldCharType="begin"/>
      </w:r>
      <w:r w:rsidRPr="00403226">
        <w:rPr>
          <w:rFonts w:ascii="Open Sans Condensed" w:hAnsi="Open Sans Condensed" w:cs="Arial"/>
          <w:b/>
          <w:bCs/>
          <w:smallCaps/>
          <w:color w:val="799FC3" w:themeColor="accent2"/>
          <w:sz w:val="20"/>
          <w:szCs w:val="18"/>
        </w:rPr>
        <w:instrText xml:space="preserve"> REF _Ref116295731 \h </w:instrText>
      </w:r>
      <w:r>
        <w:rPr>
          <w:rFonts w:ascii="Open Sans Condensed" w:hAnsi="Open Sans Condensed" w:cs="Arial"/>
          <w:b/>
          <w:bCs/>
          <w:smallCaps/>
          <w:color w:val="799FC3" w:themeColor="accent2"/>
          <w:sz w:val="20"/>
          <w:szCs w:val="18"/>
        </w:rPr>
        <w:instrText xml:space="preserve"> \* MERGEFORMAT </w:instrText>
      </w:r>
      <w:r w:rsidRPr="00403226">
        <w:rPr>
          <w:rFonts w:ascii="Open Sans Condensed" w:hAnsi="Open Sans Condensed" w:cs="Arial"/>
          <w:b/>
          <w:bCs/>
          <w:smallCaps/>
          <w:color w:val="799FC3" w:themeColor="accent2"/>
          <w:sz w:val="20"/>
          <w:szCs w:val="18"/>
        </w:rPr>
      </w:r>
      <w:r w:rsidRPr="00403226">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w:t>
      </w:r>
      <w:r w:rsidR="00106F71">
        <w:t xml:space="preserve"> </w:t>
      </w:r>
      <w:r w:rsidR="00106F71" w:rsidRPr="00106F71">
        <w:rPr>
          <w:rFonts w:ascii="Open Sans Condensed" w:hAnsi="Open Sans Condensed" w:cs="Open Sans Condensed"/>
          <w:b/>
          <w:bCs/>
          <w:noProof/>
          <w:color w:val="799FC3" w:themeColor="accent2"/>
          <w:sz w:val="20"/>
          <w:szCs w:val="20"/>
        </w:rPr>
        <w:t>22</w:t>
      </w:r>
      <w:r w:rsidRPr="00403226">
        <w:rPr>
          <w:rFonts w:ascii="Open Sans Condensed" w:hAnsi="Open Sans Condensed" w:cs="Arial"/>
          <w:b/>
          <w:bCs/>
          <w:smallCaps/>
          <w:color w:val="799FC3" w:themeColor="accent2"/>
          <w:sz w:val="20"/>
          <w:szCs w:val="18"/>
        </w:rPr>
        <w:fldChar w:fldCharType="end"/>
      </w:r>
      <w:r>
        <w:t>.</w:t>
      </w:r>
    </w:p>
    <w:p w14:paraId="25150CD5" w14:textId="3399FD1B" w:rsidR="00D428D2" w:rsidRDefault="00D428D2" w:rsidP="008B680B"/>
    <w:p w14:paraId="358FB15A" w14:textId="64939A8B" w:rsidR="00D428D2" w:rsidRDefault="00D428D2" w:rsidP="008B680B"/>
    <w:p w14:paraId="0D9C9FF7" w14:textId="4CB1758F" w:rsidR="00D428D2" w:rsidRDefault="00D428D2" w:rsidP="008B680B"/>
    <w:p w14:paraId="4EF7DCF2" w14:textId="15E3FC45" w:rsidR="00D428D2" w:rsidRDefault="00D428D2" w:rsidP="008B680B"/>
    <w:p w14:paraId="66519A10" w14:textId="63903E16" w:rsidR="00D428D2" w:rsidRDefault="00D428D2" w:rsidP="008B680B"/>
    <w:p w14:paraId="2FAACFDF" w14:textId="46F57DD8" w:rsidR="00D428D2" w:rsidRDefault="00D428D2" w:rsidP="008B680B"/>
    <w:p w14:paraId="52E9AD85" w14:textId="69B2B04A" w:rsidR="00D428D2" w:rsidRDefault="00D428D2" w:rsidP="008B680B"/>
    <w:p w14:paraId="0721F315" w14:textId="3C772B32" w:rsidR="00D428D2" w:rsidRDefault="00D428D2" w:rsidP="008B680B"/>
    <w:p w14:paraId="42C0EA57" w14:textId="7DEAE8E3" w:rsidR="00D428D2" w:rsidRDefault="00D428D2" w:rsidP="008B680B"/>
    <w:p w14:paraId="37F55223" w14:textId="595CE45A" w:rsidR="00D428D2" w:rsidRDefault="00D428D2" w:rsidP="008B680B"/>
    <w:p w14:paraId="5BB13027" w14:textId="379131BE" w:rsidR="00D428D2" w:rsidRDefault="00D428D2" w:rsidP="008B680B"/>
    <w:p w14:paraId="582E1D3D" w14:textId="7C24977B" w:rsidR="00D428D2" w:rsidRDefault="00D428D2" w:rsidP="008B680B"/>
    <w:p w14:paraId="22D44039" w14:textId="43B08BF8" w:rsidR="00D428D2" w:rsidRDefault="00D428D2" w:rsidP="008B680B"/>
    <w:p w14:paraId="66F68AF3" w14:textId="1B3D6EA9" w:rsidR="00D428D2" w:rsidRDefault="00D428D2" w:rsidP="008B680B"/>
    <w:p w14:paraId="1ECB0FD4" w14:textId="6F2B07F6" w:rsidR="00D428D2" w:rsidRDefault="00D428D2" w:rsidP="008B680B"/>
    <w:p w14:paraId="60DD614D" w14:textId="27EAA768" w:rsidR="00D428D2" w:rsidRDefault="00D428D2" w:rsidP="008B680B"/>
    <w:p w14:paraId="702511DA" w14:textId="50961A76" w:rsidR="00D428D2" w:rsidRDefault="00D428D2" w:rsidP="008B680B"/>
    <w:p w14:paraId="29820F77" w14:textId="77777777" w:rsidR="007F439A" w:rsidRDefault="007F439A" w:rsidP="008B680B"/>
    <w:p w14:paraId="6CBE7F76" w14:textId="632CBFC9" w:rsidR="008B680B" w:rsidRDefault="008B680B" w:rsidP="008B680B"/>
    <w:p w14:paraId="46C66DD7" w14:textId="4570B98E" w:rsidR="008B680B" w:rsidRDefault="008B680B" w:rsidP="008B680B"/>
    <w:p w14:paraId="5288ABD4" w14:textId="7FFADBD2" w:rsidR="00011D94" w:rsidRDefault="00011D94" w:rsidP="008E13E8">
      <w:pPr>
        <w:pStyle w:val="FIGURETITLE"/>
      </w:pPr>
      <w:bookmarkStart w:id="82" w:name="_Ref116270763"/>
      <w:bookmarkStart w:id="83" w:name="_Toc116303479"/>
      <w:r>
        <w:lastRenderedPageBreak/>
        <w:t xml:space="preserve">Figure </w:t>
      </w:r>
      <w:fldSimple w:instr=" SEQ Figure \* ARABIC ">
        <w:r w:rsidR="00106F71">
          <w:rPr>
            <w:noProof/>
          </w:rPr>
          <w:t>20</w:t>
        </w:r>
      </w:fldSimple>
      <w:bookmarkEnd w:id="82"/>
      <w:r>
        <w:t>: Waterway Freight Flows</w:t>
      </w:r>
      <w:r w:rsidR="0009110B">
        <w:t xml:space="preserve"> </w:t>
      </w:r>
      <w:r w:rsidR="007F439A">
        <w:t>Upriver</w:t>
      </w:r>
      <w:bookmarkEnd w:id="83"/>
    </w:p>
    <w:p w14:paraId="3F310E1A" w14:textId="35905412" w:rsidR="00361CD7" w:rsidRDefault="002D5C4A" w:rsidP="008E13E8">
      <w:pPr>
        <w:pStyle w:val="FIGURETITLE"/>
      </w:pPr>
      <w:r w:rsidRPr="002D5C4A">
        <w:rPr>
          <w:noProof/>
        </w:rPr>
        <w:drawing>
          <wp:inline distT="0" distB="0" distL="0" distR="0" wp14:anchorId="45BB2210" wp14:editId="371690E3">
            <wp:extent cx="5896798" cy="7678222"/>
            <wp:effectExtent l="0" t="0" r="8890" b="0"/>
            <wp:docPr id="48" name="Picture 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p&#10;&#10;Description automatically generated"/>
                    <pic:cNvPicPr/>
                  </pic:nvPicPr>
                  <pic:blipFill>
                    <a:blip r:embed="rId47"/>
                    <a:stretch>
                      <a:fillRect/>
                    </a:stretch>
                  </pic:blipFill>
                  <pic:spPr>
                    <a:xfrm>
                      <a:off x="0" y="0"/>
                      <a:ext cx="5896798" cy="7678222"/>
                    </a:xfrm>
                    <a:prstGeom prst="rect">
                      <a:avLst/>
                    </a:prstGeom>
                  </pic:spPr>
                </pic:pic>
              </a:graphicData>
            </a:graphic>
          </wp:inline>
        </w:drawing>
      </w:r>
    </w:p>
    <w:p w14:paraId="7CF5F733" w14:textId="77777777" w:rsidR="007F439A" w:rsidRDefault="007F439A" w:rsidP="008E13E8">
      <w:pPr>
        <w:pStyle w:val="FIGURETITLE"/>
      </w:pPr>
    </w:p>
    <w:p w14:paraId="74502C71" w14:textId="7B1A7207" w:rsidR="0009110B" w:rsidRDefault="0009110B" w:rsidP="008E13E8">
      <w:pPr>
        <w:pStyle w:val="FIGURETITLE"/>
      </w:pPr>
      <w:bookmarkStart w:id="84" w:name="_Ref116270752"/>
      <w:bookmarkStart w:id="85" w:name="_Toc116303480"/>
      <w:r>
        <w:lastRenderedPageBreak/>
        <w:t xml:space="preserve">Figure </w:t>
      </w:r>
      <w:fldSimple w:instr=" SEQ Figure \* ARABIC ">
        <w:r w:rsidR="00106F71">
          <w:rPr>
            <w:noProof/>
          </w:rPr>
          <w:t>21</w:t>
        </w:r>
      </w:fldSimple>
      <w:bookmarkEnd w:id="84"/>
      <w:r>
        <w:t>: Waterway Freight Flows Down</w:t>
      </w:r>
      <w:r w:rsidR="00A23B6E">
        <w:t xml:space="preserve"> River</w:t>
      </w:r>
      <w:bookmarkEnd w:id="85"/>
    </w:p>
    <w:p w14:paraId="43A0364E" w14:textId="60B895CE" w:rsidR="0009110B" w:rsidRDefault="002D5C4A" w:rsidP="00755317">
      <w:r w:rsidRPr="002D5C4A">
        <w:rPr>
          <w:noProof/>
        </w:rPr>
        <w:drawing>
          <wp:inline distT="0" distB="0" distL="0" distR="0" wp14:anchorId="4AAFE7A2" wp14:editId="59561E0C">
            <wp:extent cx="5896798" cy="7735380"/>
            <wp:effectExtent l="0" t="0" r="8890" b="0"/>
            <wp:docPr id="50" name="Picture 5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pic:nvPicPr>
                  <pic:blipFill>
                    <a:blip r:embed="rId48"/>
                    <a:stretch>
                      <a:fillRect/>
                    </a:stretch>
                  </pic:blipFill>
                  <pic:spPr>
                    <a:xfrm>
                      <a:off x="0" y="0"/>
                      <a:ext cx="5896798" cy="7735380"/>
                    </a:xfrm>
                    <a:prstGeom prst="rect">
                      <a:avLst/>
                    </a:prstGeom>
                  </pic:spPr>
                </pic:pic>
              </a:graphicData>
            </a:graphic>
          </wp:inline>
        </w:drawing>
      </w:r>
    </w:p>
    <w:p w14:paraId="3F24C424" w14:textId="77777777" w:rsidR="00106F71" w:rsidRDefault="00106F71">
      <w:pPr>
        <w:jc w:val="left"/>
        <w:rPr>
          <w:rFonts w:ascii="Open Sans Condensed" w:eastAsia="Times New Roman" w:hAnsi="Open Sans Condensed" w:cs="Times New Roman"/>
          <w:color w:val="799FC3" w:themeColor="accent2"/>
          <w:sz w:val="20"/>
          <w:szCs w:val="20"/>
        </w:rPr>
      </w:pPr>
      <w:bookmarkStart w:id="86" w:name="_Ref116295731"/>
      <w:r>
        <w:br w:type="page"/>
      </w:r>
    </w:p>
    <w:p w14:paraId="5B9F3E68" w14:textId="06A49996" w:rsidR="00645D21" w:rsidRDefault="00645D21" w:rsidP="008E13E8">
      <w:pPr>
        <w:pStyle w:val="FIGURETITLE"/>
      </w:pPr>
      <w:bookmarkStart w:id="87" w:name="_Toc116303481"/>
      <w:r>
        <w:lastRenderedPageBreak/>
        <w:t xml:space="preserve">Figure </w:t>
      </w:r>
      <w:fldSimple w:instr=" SEQ Figure \* ARABIC ">
        <w:r w:rsidR="00106F71">
          <w:rPr>
            <w:noProof/>
          </w:rPr>
          <w:t>22</w:t>
        </w:r>
      </w:fldSimple>
      <w:bookmarkEnd w:id="86"/>
      <w:r>
        <w:t>: Future Rail Flows in Wisconsin</w:t>
      </w:r>
      <w:bookmarkEnd w:id="87"/>
    </w:p>
    <w:p w14:paraId="603388BA" w14:textId="613B2EA0" w:rsidR="0093371C" w:rsidRDefault="00403226" w:rsidP="00755317">
      <w:r w:rsidRPr="00403226">
        <w:rPr>
          <w:noProof/>
        </w:rPr>
        <w:drawing>
          <wp:inline distT="0" distB="0" distL="0" distR="0" wp14:anchorId="36789AC0" wp14:editId="4BD57D6F">
            <wp:extent cx="5906324" cy="7706801"/>
            <wp:effectExtent l="0" t="0" r="0" b="8890"/>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pic:nvPicPr>
                  <pic:blipFill>
                    <a:blip r:embed="rId49"/>
                    <a:stretch>
                      <a:fillRect/>
                    </a:stretch>
                  </pic:blipFill>
                  <pic:spPr>
                    <a:xfrm>
                      <a:off x="0" y="0"/>
                      <a:ext cx="5906324" cy="7706801"/>
                    </a:xfrm>
                    <a:prstGeom prst="rect">
                      <a:avLst/>
                    </a:prstGeom>
                  </pic:spPr>
                </pic:pic>
              </a:graphicData>
            </a:graphic>
          </wp:inline>
        </w:drawing>
      </w:r>
    </w:p>
    <w:p w14:paraId="47283D0B" w14:textId="77777777" w:rsidR="0093371C" w:rsidRPr="009E53ED" w:rsidRDefault="0093371C" w:rsidP="008E13E8">
      <w:pPr>
        <w:pStyle w:val="Source"/>
      </w:pPr>
      <w:r w:rsidRPr="009E53ED">
        <w:t xml:space="preserve">Source: 2017 IHS </w:t>
      </w:r>
      <w:proofErr w:type="spellStart"/>
      <w:r w:rsidRPr="009E53ED">
        <w:t>Transearch</w:t>
      </w:r>
      <w:proofErr w:type="spellEnd"/>
      <w:r w:rsidRPr="009E53ED">
        <w:t xml:space="preserve"> with 2050 Forecast</w:t>
      </w:r>
    </w:p>
    <w:p w14:paraId="61627253" w14:textId="41C94A98" w:rsidR="00C65B95" w:rsidRDefault="00B75529" w:rsidP="00305521">
      <w:pPr>
        <w:pStyle w:val="Heading1"/>
      </w:pPr>
      <w:bookmarkStart w:id="88" w:name="_Toc116300977"/>
      <w:r>
        <w:lastRenderedPageBreak/>
        <w:t xml:space="preserve">MRRPC </w:t>
      </w:r>
      <w:r w:rsidR="00305521">
        <w:t xml:space="preserve">Freight Network </w:t>
      </w:r>
      <w:r w:rsidR="00C65B95">
        <w:t>Condition</w:t>
      </w:r>
      <w:r w:rsidR="00253C64">
        <w:t xml:space="preserve"> and Performance</w:t>
      </w:r>
      <w:bookmarkEnd w:id="88"/>
    </w:p>
    <w:p w14:paraId="676020ED" w14:textId="05A1D206" w:rsidR="00C65B95" w:rsidRDefault="0009110B" w:rsidP="00253C64">
      <w:r>
        <w:t>T</w:t>
      </w:r>
      <w:r w:rsidR="00253C64">
        <w:t>he condition and performance of the MRRPC’s freight transportation systems</w:t>
      </w:r>
      <w:r>
        <w:t xml:space="preserve"> are</w:t>
      </w:r>
      <w:r w:rsidR="00253C64">
        <w:t xml:space="preserve"> described </w:t>
      </w:r>
      <w:r w:rsidR="006E321E">
        <w:t>in previous sections</w:t>
      </w:r>
      <w:r w:rsidR="00253C64">
        <w:t xml:space="preserve">. The performance measures included in this document are consistent with </w:t>
      </w:r>
      <w:r w:rsidR="006E321E">
        <w:t>WisDOT Statewide</w:t>
      </w:r>
      <w:r w:rsidR="00253C64">
        <w:t xml:space="preserve"> Transportation </w:t>
      </w:r>
      <w:r w:rsidR="006E321E">
        <w:t>Improvement Program</w:t>
      </w:r>
      <w:r w:rsidR="00253C64">
        <w:t xml:space="preserve"> (</w:t>
      </w:r>
      <w:r w:rsidR="006E321E">
        <w:t>STIP</w:t>
      </w:r>
      <w:r w:rsidR="00253C64">
        <w:t xml:space="preserve">), </w:t>
      </w:r>
      <w:r w:rsidR="006E321E">
        <w:t xml:space="preserve">Wisconsin Transportation Asset Management Plan (TAMP), </w:t>
      </w:r>
      <w:r w:rsidR="00253C64">
        <w:t xml:space="preserve">Transportation Performance Management (TPM) federal performance measures, </w:t>
      </w:r>
      <w:r w:rsidR="006E321E">
        <w:t>Wisconsin</w:t>
      </w:r>
      <w:r w:rsidR="00253C64">
        <w:t xml:space="preserve"> </w:t>
      </w:r>
      <w:r w:rsidR="006E321E">
        <w:t>2050 Vision</w:t>
      </w:r>
      <w:r w:rsidR="00253C64">
        <w:t xml:space="preserve"> goals, </w:t>
      </w:r>
      <w:r w:rsidR="006E321E">
        <w:t>Wisconsin State Freight Plan</w:t>
      </w:r>
      <w:r w:rsidR="00253C64">
        <w:t xml:space="preserve"> objectives and the Highway Performance Monitoring System (HPMS). These measures indicate whether </w:t>
      </w:r>
      <w:r w:rsidR="006E321E">
        <w:t xml:space="preserve">the MRRPC’s multimodal </w:t>
      </w:r>
      <w:r w:rsidR="00253C64">
        <w:t>transportation system is achieving the objectives outlined in this plan and also show whether progress is being made towards federal and organizational goals. Additionally, performance measures required by FHWA, such as bridge and pavement conditions are also summarized.</w:t>
      </w:r>
    </w:p>
    <w:p w14:paraId="20873A8B" w14:textId="77777777" w:rsidR="001D74C4" w:rsidRDefault="001D74C4" w:rsidP="001D74C4">
      <w:r>
        <w:t xml:space="preserve">This technical memorandum evaluates and documents the condition and performance of the MRRPC region’s freight transportation systems and assets described earlier in this memo. </w:t>
      </w:r>
      <w:r>
        <w:rPr>
          <w:sz w:val="23"/>
          <w:szCs w:val="23"/>
        </w:rPr>
        <w:t>WisDOT has embraced a “data-driven” asset management approach to achieve the goals for projects and programs. The data-driven project development approach used for this Regional Freight Strategy identifies condition, needs, and priorities of the MRRPC Regional Freight Highway Network.</w:t>
      </w:r>
    </w:p>
    <w:p w14:paraId="10C71319" w14:textId="5CDBF682" w:rsidR="00C65B95" w:rsidRDefault="00A948B8" w:rsidP="00A948B8">
      <w:pPr>
        <w:pStyle w:val="Heading2"/>
      </w:pPr>
      <w:bookmarkStart w:id="89" w:name="_Toc116300978"/>
      <w:r>
        <w:t>Freight Network Condition</w:t>
      </w:r>
      <w:bookmarkEnd w:id="89"/>
    </w:p>
    <w:p w14:paraId="51379353" w14:textId="52D120A0" w:rsidR="004D6F32" w:rsidRDefault="00723CB9" w:rsidP="0054516F">
      <w:r>
        <w:t xml:space="preserve">The </w:t>
      </w:r>
      <w:r w:rsidR="00033D66" w:rsidRPr="00033D66">
        <w:t xml:space="preserve">FHWA has defined </w:t>
      </w:r>
      <w:r>
        <w:t>a</w:t>
      </w:r>
      <w:r w:rsidR="00033D66" w:rsidRPr="00033D66">
        <w:t xml:space="preserve"> range of inspection values </w:t>
      </w:r>
      <w:r>
        <w:t xml:space="preserve">to </w:t>
      </w:r>
      <w:r w:rsidR="00033D66" w:rsidRPr="00033D66">
        <w:t>determine</w:t>
      </w:r>
      <w:r>
        <w:t xml:space="preserve"> </w:t>
      </w:r>
      <w:r w:rsidR="00033D66" w:rsidRPr="00033D66">
        <w:t xml:space="preserve">performance of an individual pavement is rated “good”, “fair” or “poor”. If all three conditions factors for a given pavement are “good”, based on the latest inspection, FHWA rates the pavement as “good”. If two or more of the condition factors are “poor”, the pavement is rated as “poor”. Pavements not falling into either of these categories are rated “fair”. </w:t>
      </w:r>
      <w:r w:rsidR="00A8509F" w:rsidRPr="00A8509F">
        <w:rPr>
          <w:rFonts w:ascii="Open Sans Condensed" w:hAnsi="Open Sans Condensed" w:cs="Arial"/>
          <w:b/>
          <w:bCs/>
          <w:smallCaps/>
          <w:color w:val="799FC3" w:themeColor="accent2"/>
          <w:sz w:val="20"/>
          <w:szCs w:val="18"/>
        </w:rPr>
        <w:fldChar w:fldCharType="begin"/>
      </w:r>
      <w:r w:rsidR="00A8509F" w:rsidRPr="00A8509F">
        <w:rPr>
          <w:rFonts w:ascii="Open Sans Condensed" w:hAnsi="Open Sans Condensed" w:cs="Arial"/>
          <w:b/>
          <w:bCs/>
          <w:smallCaps/>
          <w:color w:val="799FC3" w:themeColor="accent2"/>
          <w:sz w:val="20"/>
          <w:szCs w:val="18"/>
        </w:rPr>
        <w:instrText xml:space="preserve"> REF _Ref116227156 \h </w:instrText>
      </w:r>
      <w:r w:rsidR="00A8509F">
        <w:rPr>
          <w:rFonts w:ascii="Open Sans Condensed" w:hAnsi="Open Sans Condensed" w:cs="Arial"/>
          <w:b/>
          <w:bCs/>
          <w:smallCaps/>
          <w:color w:val="799FC3" w:themeColor="accent2"/>
          <w:sz w:val="20"/>
          <w:szCs w:val="18"/>
        </w:rPr>
        <w:instrText xml:space="preserve"> \* MERGEFORMAT </w:instrText>
      </w:r>
      <w:r w:rsidR="00A8509F" w:rsidRPr="00A8509F">
        <w:rPr>
          <w:rFonts w:ascii="Open Sans Condensed" w:hAnsi="Open Sans Condensed" w:cs="Arial"/>
          <w:b/>
          <w:bCs/>
          <w:smallCaps/>
          <w:color w:val="799FC3" w:themeColor="accent2"/>
          <w:sz w:val="20"/>
          <w:szCs w:val="18"/>
        </w:rPr>
      </w:r>
      <w:r w:rsidR="00A8509F" w:rsidRPr="00A8509F">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 23</w:t>
      </w:r>
      <w:r w:rsidR="00A8509F" w:rsidRPr="00A8509F">
        <w:rPr>
          <w:rFonts w:ascii="Open Sans Condensed" w:hAnsi="Open Sans Condensed" w:cs="Arial"/>
          <w:b/>
          <w:bCs/>
          <w:smallCaps/>
          <w:color w:val="799FC3" w:themeColor="accent2"/>
          <w:sz w:val="20"/>
          <w:szCs w:val="18"/>
        </w:rPr>
        <w:fldChar w:fldCharType="end"/>
      </w:r>
      <w:r w:rsidR="00A8509F">
        <w:t xml:space="preserve"> illustrates the pavement condition in the region. </w:t>
      </w:r>
      <w:r w:rsidR="004D6F32">
        <w:t xml:space="preserve">Pavements in the southern half of the MRRPC region </w:t>
      </w:r>
      <w:r w:rsidR="00C00E58">
        <w:t xml:space="preserve">along WIS 60, WIS 82, and WIS 131 </w:t>
      </w:r>
      <w:r w:rsidR="004D6F32">
        <w:t xml:space="preserve">rated poorly. </w:t>
      </w:r>
      <w:r w:rsidR="00A8509F">
        <w:t xml:space="preserve">There is a long stretch of WIS 95 from Fountain City to </w:t>
      </w:r>
      <w:proofErr w:type="spellStart"/>
      <w:r w:rsidR="00A8509F">
        <w:t>Hixton</w:t>
      </w:r>
      <w:proofErr w:type="spellEnd"/>
      <w:r w:rsidR="00A8509F">
        <w:t xml:space="preserve"> with poor pavement</w:t>
      </w:r>
      <w:r w:rsidR="009D7674">
        <w:t xml:space="preserve"> condition</w:t>
      </w:r>
      <w:r w:rsidR="00C00E58">
        <w:t xml:space="preserve"> and current freight flow data shows heavy truck flows on </w:t>
      </w:r>
      <w:r w:rsidR="009D7674">
        <w:t xml:space="preserve">WIS 95 from Blair to </w:t>
      </w:r>
      <w:proofErr w:type="spellStart"/>
      <w:r w:rsidR="009D7674">
        <w:t>Hixton</w:t>
      </w:r>
      <w:proofErr w:type="spellEnd"/>
      <w:r w:rsidR="00C00E58">
        <w:t>, which is an important east-west regional freight connector</w:t>
      </w:r>
      <w:r w:rsidR="00A8509F">
        <w:t xml:space="preserve">. </w:t>
      </w:r>
      <w:bookmarkStart w:id="90" w:name="_Ref108601951"/>
    </w:p>
    <w:p w14:paraId="3CEA2EBE" w14:textId="7F100710" w:rsidR="004D6F32" w:rsidRDefault="004D6F32" w:rsidP="0054516F"/>
    <w:p w14:paraId="24EBDB10" w14:textId="58D5080D" w:rsidR="004D6F32" w:rsidRDefault="004D6F32" w:rsidP="0054516F"/>
    <w:p w14:paraId="7FA2CAF6" w14:textId="77777777" w:rsidR="00C00E58" w:rsidRDefault="00C00E58" w:rsidP="0054516F"/>
    <w:p w14:paraId="25EED041" w14:textId="77777777" w:rsidR="004D6F32" w:rsidRDefault="004D6F32" w:rsidP="0054516F"/>
    <w:p w14:paraId="75D0BF4D" w14:textId="77777777" w:rsidR="00723CB9" w:rsidRDefault="00723CB9" w:rsidP="0054516F"/>
    <w:p w14:paraId="45694416" w14:textId="7265DCE7" w:rsidR="0054516F" w:rsidRDefault="0054516F" w:rsidP="0054516F"/>
    <w:p w14:paraId="48D86CC0" w14:textId="77777777" w:rsidR="0054516F" w:rsidRDefault="0054516F" w:rsidP="0054516F"/>
    <w:p w14:paraId="0751E1D7" w14:textId="4C2CD4A4" w:rsidR="006D5BAD" w:rsidRDefault="006D5BAD" w:rsidP="008E13E8">
      <w:pPr>
        <w:pStyle w:val="FIGURETITLE"/>
      </w:pPr>
      <w:bookmarkStart w:id="91" w:name="_Ref116227156"/>
      <w:bookmarkStart w:id="92" w:name="_Toc116303482"/>
      <w:r>
        <w:lastRenderedPageBreak/>
        <w:t xml:space="preserve">Figure </w:t>
      </w:r>
      <w:fldSimple w:instr=" SEQ Figure \* ARABIC ">
        <w:r w:rsidR="00106F71">
          <w:rPr>
            <w:noProof/>
          </w:rPr>
          <w:t>23</w:t>
        </w:r>
      </w:fldSimple>
      <w:bookmarkEnd w:id="90"/>
      <w:bookmarkEnd w:id="91"/>
      <w:r>
        <w:t xml:space="preserve">: Pavement </w:t>
      </w:r>
      <w:r w:rsidRPr="003248B3">
        <w:t xml:space="preserve">Condition Index </w:t>
      </w:r>
      <w:r w:rsidR="001D74C4" w:rsidRPr="003248B3">
        <w:t>(</w:t>
      </w:r>
      <w:r w:rsidR="003248B3" w:rsidRPr="003248B3">
        <w:t>2022)</w:t>
      </w:r>
      <w:bookmarkEnd w:id="92"/>
    </w:p>
    <w:p w14:paraId="6B51B265" w14:textId="78BE771C" w:rsidR="006D5BAD" w:rsidRDefault="00AD4AD2" w:rsidP="006D5BAD">
      <w:r w:rsidRPr="00AD4AD2">
        <w:rPr>
          <w:noProof/>
        </w:rPr>
        <w:drawing>
          <wp:inline distT="0" distB="0" distL="0" distR="0" wp14:anchorId="3DEC5E04" wp14:editId="358D2254">
            <wp:extent cx="6032665" cy="7920509"/>
            <wp:effectExtent l="0" t="0" r="6350" b="444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50"/>
                    <a:stretch>
                      <a:fillRect/>
                    </a:stretch>
                  </pic:blipFill>
                  <pic:spPr>
                    <a:xfrm>
                      <a:off x="0" y="0"/>
                      <a:ext cx="6049554" cy="7942684"/>
                    </a:xfrm>
                    <a:prstGeom prst="rect">
                      <a:avLst/>
                    </a:prstGeom>
                  </pic:spPr>
                </pic:pic>
              </a:graphicData>
            </a:graphic>
          </wp:inline>
        </w:drawing>
      </w:r>
    </w:p>
    <w:p w14:paraId="0E20410F" w14:textId="57374679" w:rsidR="00861BDB" w:rsidRDefault="00861BDB" w:rsidP="00431DAA">
      <w:pPr>
        <w:rPr>
          <w:rFonts w:ascii="Segoe UI" w:hAnsi="Segoe UI" w:cs="Segoe UI"/>
          <w:color w:val="000000"/>
        </w:rPr>
      </w:pPr>
      <w:r w:rsidRPr="00723CB9">
        <w:lastRenderedPageBreak/>
        <w:t xml:space="preserve">Bridge performance (not including culverts counted as bridges) is classified as “good”, “fair” or “poor” based on the lowest NBI rating for FHWA’s three bridge condition factors. If the lowest rating among the three factors is a 7, 8 or 9, the bridge is rated as “good”. If the lowest rating is a 5 or 6, the bridge is rated as “fair”. If the lowest rating among the three condition factors is less than 5, the bridge is rated as “poor”. Culverts counted as bridges are classified as “good”, “fair” or “poor” based on the NBI rating factor for culvert condition using the same logic. A rating of 7, 8 or 9 means the culvert is classified as “good”, and a rating less than 5 means the culvert is classified as “poor”, with “fair” falling between these two extremes. </w:t>
      </w:r>
    </w:p>
    <w:p w14:paraId="07EC7EAA" w14:textId="22F41524" w:rsidR="001D74C4" w:rsidRDefault="001D74C4" w:rsidP="00207CDD">
      <w:pPr>
        <w:autoSpaceDE w:val="0"/>
        <w:autoSpaceDN w:val="0"/>
        <w:adjustRightInd w:val="0"/>
        <w:spacing w:after="0" w:line="240" w:lineRule="auto"/>
      </w:pPr>
      <w:r w:rsidRPr="001D74C4">
        <w:rPr>
          <w:rFonts w:ascii="Segoe UI" w:hAnsi="Segoe UI" w:cs="Segoe UI"/>
          <w:color w:val="000000"/>
        </w:rPr>
        <w:t xml:space="preserve">Functionally obsolete means that the bridge design is outdated. For example, narrow shoulders, narrow lanes, or older traffic barriers can induce </w:t>
      </w:r>
      <w:r w:rsidR="00207CDD" w:rsidRPr="001D74C4">
        <w:rPr>
          <w:rFonts w:ascii="Segoe UI" w:hAnsi="Segoe UI" w:cs="Segoe UI"/>
          <w:color w:val="000000"/>
        </w:rPr>
        <w:t>functionally</w:t>
      </w:r>
      <w:r w:rsidRPr="001D74C4">
        <w:rPr>
          <w:rFonts w:ascii="Segoe UI" w:hAnsi="Segoe UI" w:cs="Segoe UI"/>
          <w:color w:val="000000"/>
        </w:rPr>
        <w:t xml:space="preserve"> obsolete classification. Functionally obsolete bridges are scheduled for replacement or rehabilitation as budgets permit. </w:t>
      </w:r>
      <w:r w:rsidRPr="00207CDD">
        <w:rPr>
          <w:rFonts w:ascii="Segoe UI" w:hAnsi="Segoe UI" w:cs="Segoe UI"/>
          <w:color w:val="000000"/>
        </w:rPr>
        <w:t>Structurally deficient means that a National Bridge Inspection (NBI) structural condition state is poor, or worse. Structurally deficient bridges are recommended for repair, or scheduled for replacement; meanwhile, they are posted as necessary for load, or closed.</w:t>
      </w:r>
      <w:r w:rsidR="00207CDD" w:rsidRPr="00207CDD">
        <w:rPr>
          <w:rFonts w:ascii="Segoe UI" w:hAnsi="Segoe UI" w:cs="Segoe UI"/>
          <w:color w:val="000000"/>
        </w:rPr>
        <w:t xml:space="preserve"> </w:t>
      </w:r>
      <w:r w:rsidRPr="00207CDD">
        <w:rPr>
          <w:rFonts w:ascii="Open Sans Condensed" w:hAnsi="Open Sans Condensed" w:cs="Arial"/>
          <w:b/>
          <w:bCs/>
          <w:smallCaps/>
          <w:color w:val="799FC3" w:themeColor="accent2"/>
          <w:sz w:val="20"/>
          <w:szCs w:val="18"/>
        </w:rPr>
        <w:fldChar w:fldCharType="begin"/>
      </w:r>
      <w:r w:rsidRPr="00207CDD">
        <w:rPr>
          <w:rFonts w:ascii="Open Sans Condensed" w:hAnsi="Open Sans Condensed" w:cs="Arial"/>
          <w:b/>
          <w:bCs/>
          <w:smallCaps/>
          <w:color w:val="799FC3" w:themeColor="accent2"/>
          <w:sz w:val="20"/>
          <w:szCs w:val="18"/>
        </w:rPr>
        <w:instrText xml:space="preserve"> REF _Ref115782210 \h  \* MERGEFORMAT </w:instrText>
      </w:r>
      <w:r w:rsidRPr="00207CDD">
        <w:rPr>
          <w:rFonts w:ascii="Open Sans Condensed" w:hAnsi="Open Sans Condensed" w:cs="Arial"/>
          <w:b/>
          <w:bCs/>
          <w:smallCaps/>
          <w:color w:val="799FC3" w:themeColor="accent2"/>
          <w:sz w:val="20"/>
          <w:szCs w:val="18"/>
        </w:rPr>
      </w:r>
      <w:r w:rsidRPr="00207CDD">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 24</w:t>
      </w:r>
      <w:r w:rsidRPr="00207CDD">
        <w:rPr>
          <w:rFonts w:ascii="Open Sans Condensed" w:hAnsi="Open Sans Condensed" w:cs="Arial"/>
          <w:b/>
          <w:bCs/>
          <w:smallCaps/>
          <w:color w:val="799FC3" w:themeColor="accent2"/>
          <w:sz w:val="20"/>
          <w:szCs w:val="18"/>
        </w:rPr>
        <w:fldChar w:fldCharType="end"/>
      </w:r>
      <w:r w:rsidRPr="00207CDD">
        <w:t xml:space="preserve"> depicts all structurally deficient and functionally obsolete bridges in </w:t>
      </w:r>
      <w:r w:rsidR="00DA49EA" w:rsidRPr="00207CDD">
        <w:t>Wisconsin</w:t>
      </w:r>
      <w:r w:rsidRPr="00207CDD">
        <w:t xml:space="preserve">. </w:t>
      </w:r>
      <w:r w:rsidR="00207CDD" w:rsidRPr="00207CDD">
        <w:t>According to the American Road and Transportation</w:t>
      </w:r>
      <w:r w:rsidR="00207CDD">
        <w:t xml:space="preserve"> Builders Association (ARTBA) in</w:t>
      </w:r>
      <w:r w:rsidRPr="004F7D84">
        <w:t xml:space="preserve"> the 20</w:t>
      </w:r>
      <w:r w:rsidR="00DA49EA" w:rsidRPr="004F7D84">
        <w:t>20</w:t>
      </w:r>
      <w:r w:rsidRPr="004F7D84">
        <w:t xml:space="preserve"> Bridge Inventory annual report, there are </w:t>
      </w:r>
      <w:r w:rsidR="00DA49EA" w:rsidRPr="004F7D84">
        <w:t>987</w:t>
      </w:r>
      <w:r w:rsidRPr="004F7D84">
        <w:t xml:space="preserve"> </w:t>
      </w:r>
      <w:r w:rsidRPr="00207CDD">
        <w:t>structurally deficient bridges</w:t>
      </w:r>
      <w:r w:rsidR="00DA49EA" w:rsidRPr="00207CDD">
        <w:t xml:space="preserve"> in </w:t>
      </w:r>
      <w:r w:rsidR="00207CDD">
        <w:t>Wisconsin</w:t>
      </w:r>
      <w:r w:rsidR="00DA49EA" w:rsidRPr="00207CDD">
        <w:t xml:space="preserve"> and </w:t>
      </w:r>
      <w:r w:rsidR="00207CDD" w:rsidRPr="00207CDD">
        <w:t>278</w:t>
      </w:r>
      <w:r w:rsidR="00DA49EA" w:rsidRPr="00207CDD">
        <w:t xml:space="preserve"> of them are located in </w:t>
      </w:r>
      <w:r w:rsidR="00207CDD" w:rsidRPr="00207CDD">
        <w:t>Congressional District 3, which</w:t>
      </w:r>
      <w:r w:rsidR="00207CDD">
        <w:t xml:space="preserve"> has a similar footprint to </w:t>
      </w:r>
      <w:r w:rsidR="00DA49EA" w:rsidRPr="004F7D84">
        <w:t>the MRRPC region</w:t>
      </w:r>
      <w:r w:rsidRPr="004F7D84">
        <w:t xml:space="preserve">. </w:t>
      </w:r>
      <w:r w:rsidR="00431DAA">
        <w:t xml:space="preserve">There is one bridge on WIS 162 that is currently rated in serious condition just north of Coon Valley, Wisconsin. </w:t>
      </w:r>
    </w:p>
    <w:p w14:paraId="736E98D6" w14:textId="74EA2E71" w:rsidR="00A23B6E" w:rsidRDefault="00A23B6E" w:rsidP="001D74C4"/>
    <w:p w14:paraId="5704AA0C" w14:textId="2C4CB4BD" w:rsidR="00A23B6E" w:rsidRDefault="00A23B6E" w:rsidP="001D74C4"/>
    <w:p w14:paraId="15BE8796" w14:textId="34D0C5F9" w:rsidR="00A23B6E" w:rsidRDefault="00A23B6E" w:rsidP="001D74C4"/>
    <w:p w14:paraId="4847AA4A" w14:textId="7E977B2D" w:rsidR="00A23B6E" w:rsidRDefault="00A23B6E" w:rsidP="001D74C4"/>
    <w:p w14:paraId="145D6AC8" w14:textId="5ED630D4" w:rsidR="00431DAA" w:rsidRDefault="00431DAA" w:rsidP="001D74C4"/>
    <w:p w14:paraId="5A1C1B5E" w14:textId="0352C3A3" w:rsidR="00431DAA" w:rsidRDefault="00431DAA" w:rsidP="001D74C4"/>
    <w:p w14:paraId="1927F991" w14:textId="2D9DEFBE" w:rsidR="00431DAA" w:rsidRDefault="00431DAA" w:rsidP="001D74C4"/>
    <w:p w14:paraId="1F03221E" w14:textId="5640A76C" w:rsidR="00431DAA" w:rsidRDefault="00431DAA" w:rsidP="001D74C4"/>
    <w:p w14:paraId="0963C1DD" w14:textId="5310F6C7" w:rsidR="00431DAA" w:rsidRDefault="00431DAA" w:rsidP="001D74C4"/>
    <w:p w14:paraId="4CD812AC" w14:textId="18513D48" w:rsidR="00431DAA" w:rsidRDefault="00431DAA" w:rsidP="001D74C4"/>
    <w:p w14:paraId="7FA8C31A" w14:textId="77777777" w:rsidR="00431DAA" w:rsidRDefault="00431DAA" w:rsidP="001D74C4"/>
    <w:p w14:paraId="4E20E171" w14:textId="2A41203B" w:rsidR="00A23B6E" w:rsidRDefault="00A23B6E" w:rsidP="001D74C4"/>
    <w:p w14:paraId="1F7E4955" w14:textId="0A3C4C7A" w:rsidR="00A23B6E" w:rsidRDefault="00A23B6E" w:rsidP="001D74C4"/>
    <w:p w14:paraId="26C22C9E" w14:textId="77777777" w:rsidR="00A23B6E" w:rsidRDefault="00A23B6E" w:rsidP="001D74C4"/>
    <w:p w14:paraId="14D992DA" w14:textId="2132A5AD" w:rsidR="00011D94" w:rsidRDefault="00011D94" w:rsidP="008E13E8">
      <w:pPr>
        <w:pStyle w:val="FIGURETITLE"/>
      </w:pPr>
      <w:bookmarkStart w:id="93" w:name="_Ref115782210"/>
      <w:bookmarkStart w:id="94" w:name="_Toc116303483"/>
      <w:r>
        <w:lastRenderedPageBreak/>
        <w:t xml:space="preserve">Figure </w:t>
      </w:r>
      <w:fldSimple w:instr=" SEQ Figure \* ARABIC ">
        <w:r w:rsidR="00106F71">
          <w:rPr>
            <w:noProof/>
          </w:rPr>
          <w:t>24</w:t>
        </w:r>
      </w:fldSimple>
      <w:bookmarkEnd w:id="93"/>
      <w:r>
        <w:t xml:space="preserve">: </w:t>
      </w:r>
      <w:r w:rsidR="006D5BAD">
        <w:t>Functionally Obsolete and Structurally Deficient Bridges</w:t>
      </w:r>
      <w:bookmarkEnd w:id="94"/>
    </w:p>
    <w:p w14:paraId="2F2089F6" w14:textId="08DBCD30" w:rsidR="00C65B95" w:rsidRDefault="00431DAA" w:rsidP="00C65B95">
      <w:r w:rsidRPr="00431DAA">
        <w:rPr>
          <w:noProof/>
        </w:rPr>
        <w:drawing>
          <wp:inline distT="0" distB="0" distL="0" distR="0" wp14:anchorId="6F4782D6" wp14:editId="581A0EE3">
            <wp:extent cx="6081824" cy="7916182"/>
            <wp:effectExtent l="0" t="0" r="0" b="8890"/>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51"/>
                    <a:stretch>
                      <a:fillRect/>
                    </a:stretch>
                  </pic:blipFill>
                  <pic:spPr>
                    <a:xfrm>
                      <a:off x="0" y="0"/>
                      <a:ext cx="6094878" cy="7933173"/>
                    </a:xfrm>
                    <a:prstGeom prst="rect">
                      <a:avLst/>
                    </a:prstGeom>
                  </pic:spPr>
                </pic:pic>
              </a:graphicData>
            </a:graphic>
          </wp:inline>
        </w:drawing>
      </w:r>
    </w:p>
    <w:p w14:paraId="569E3036" w14:textId="5B4C255D" w:rsidR="00305521" w:rsidRDefault="006116DA" w:rsidP="006116DA">
      <w:pPr>
        <w:pStyle w:val="Heading2"/>
      </w:pPr>
      <w:bookmarkStart w:id="95" w:name="_Toc116300979"/>
      <w:r>
        <w:lastRenderedPageBreak/>
        <w:t xml:space="preserve">MRRPC </w:t>
      </w:r>
      <w:r w:rsidR="00C65B95">
        <w:t xml:space="preserve">Freight Network </w:t>
      </w:r>
      <w:r w:rsidR="00305521">
        <w:t>Performance</w:t>
      </w:r>
      <w:bookmarkEnd w:id="95"/>
    </w:p>
    <w:p w14:paraId="5999B6E8" w14:textId="546D5291" w:rsidR="00D862E8" w:rsidRPr="00B34A0D" w:rsidRDefault="005E7660" w:rsidP="000F491E">
      <w:pPr>
        <w:rPr>
          <w:rFonts w:ascii="Segoe UI" w:hAnsi="Segoe UI" w:cs="Segoe UI"/>
          <w:color w:val="000000"/>
          <w:sz w:val="24"/>
          <w:szCs w:val="24"/>
        </w:rPr>
      </w:pPr>
      <w:r>
        <w:t>The MRRPC Region</w:t>
      </w:r>
      <w:r w:rsidR="007F439A">
        <w:t xml:space="preserve">al Freight Strategy includes an evaluation of established performance measures to assess the performance of the </w:t>
      </w:r>
      <w:r w:rsidR="00420BAB">
        <w:t xml:space="preserve">regional freight network. The focus of the analysis is driven by the data that is available to evaluate system performance. </w:t>
      </w:r>
      <w:r w:rsidR="00D862E8" w:rsidRPr="00861BDB">
        <w:t xml:space="preserve">The performance measures considered in this plan are consistent with </w:t>
      </w:r>
      <w:r w:rsidR="00873DCC" w:rsidRPr="00861BDB">
        <w:t>WisDOT’s</w:t>
      </w:r>
      <w:r w:rsidR="00D862E8" w:rsidRPr="00861BDB">
        <w:t xml:space="preserve"> Transportation Asset Management Plan (TAMP), Transportation Performance Management (TPM) federal performance measures, </w:t>
      </w:r>
      <w:r w:rsidR="00861BDB" w:rsidRPr="00861BDB">
        <w:t>SF</w:t>
      </w:r>
      <w:r w:rsidR="00D862E8" w:rsidRPr="00861BDB">
        <w:t>P goals</w:t>
      </w:r>
      <w:r w:rsidR="00861BDB" w:rsidRPr="00861BDB">
        <w:t xml:space="preserve"> and</w:t>
      </w:r>
      <w:r w:rsidR="00D862E8" w:rsidRPr="00861BDB">
        <w:t xml:space="preserve"> objectives and the Highway Performance Monitoring System (HPMS). These measures indicate whether </w:t>
      </w:r>
      <w:r w:rsidR="00861BDB" w:rsidRPr="00861BDB">
        <w:t>MRRPC’s</w:t>
      </w:r>
      <w:r w:rsidR="00D862E8" w:rsidRPr="00861BDB">
        <w:t xml:space="preserve"> transportation system is achieving the objectives outlined in this plan and also show whether progress is being made towards federal and organizational goals. </w:t>
      </w:r>
    </w:p>
    <w:p w14:paraId="71043CC7" w14:textId="67F82B02" w:rsidR="00D862E8" w:rsidRDefault="00D862E8" w:rsidP="00D862E8">
      <w:r w:rsidRPr="000F491E">
        <w:t xml:space="preserve">Strengths and/or weaknesses discovered during performance measure analysis can assist in the identification of specific needs or other transportation issues. This process supports the project identification and development phase to construct the freight project needs list. Therefore, performance measures analysis can be used as a guide for decision-making in freight-related transportation investments. For example, proposed highway rail-grade crossing projects, truck parking projects, and highway improvement projects all have different criteria that should be assessed using the applicable performance measures. </w:t>
      </w:r>
      <w:r w:rsidRPr="00BE2019">
        <w:rPr>
          <w:rFonts w:ascii="Open Sans Condensed" w:hAnsi="Open Sans Condensed" w:cs="Arial"/>
          <w:b/>
          <w:bCs/>
          <w:smallCaps/>
          <w:color w:val="799FC3" w:themeColor="accent2"/>
          <w:sz w:val="20"/>
          <w:szCs w:val="18"/>
        </w:rPr>
        <w:fldChar w:fldCharType="begin"/>
      </w:r>
      <w:r w:rsidRPr="00BE2019">
        <w:rPr>
          <w:rFonts w:ascii="Open Sans Condensed" w:hAnsi="Open Sans Condensed" w:cs="Arial"/>
          <w:b/>
          <w:bCs/>
          <w:smallCaps/>
          <w:color w:val="799FC3" w:themeColor="accent2"/>
          <w:sz w:val="20"/>
          <w:szCs w:val="18"/>
        </w:rPr>
        <w:instrText xml:space="preserve"> REF _Ref115783531 \h  \* MERGEFORMAT </w:instrText>
      </w:r>
      <w:r w:rsidRPr="00BE2019">
        <w:rPr>
          <w:rFonts w:ascii="Open Sans Condensed" w:hAnsi="Open Sans Condensed" w:cs="Arial"/>
          <w:b/>
          <w:bCs/>
          <w:smallCaps/>
          <w:color w:val="799FC3" w:themeColor="accent2"/>
          <w:sz w:val="20"/>
          <w:szCs w:val="18"/>
        </w:rPr>
      </w:r>
      <w:r w:rsidRPr="00BE2019">
        <w:rPr>
          <w:rFonts w:ascii="Open Sans Condensed" w:hAnsi="Open Sans Condensed" w:cs="Arial"/>
          <w:b/>
          <w:bCs/>
          <w:smallCaps/>
          <w:color w:val="799FC3" w:themeColor="accent2"/>
          <w:sz w:val="20"/>
          <w:szCs w:val="18"/>
        </w:rPr>
        <w:fldChar w:fldCharType="separate"/>
      </w:r>
      <w:r w:rsidR="008E13E8" w:rsidRPr="008E13E8">
        <w:rPr>
          <w:rFonts w:ascii="Open Sans Condensed" w:hAnsi="Open Sans Condensed" w:cs="Arial"/>
          <w:b/>
          <w:bCs/>
          <w:smallCaps/>
          <w:color w:val="799FC3" w:themeColor="accent2"/>
          <w:sz w:val="20"/>
          <w:szCs w:val="18"/>
        </w:rPr>
        <w:t>Table 6</w:t>
      </w:r>
      <w:r w:rsidRPr="00BE2019">
        <w:rPr>
          <w:rFonts w:ascii="Open Sans Condensed" w:hAnsi="Open Sans Condensed" w:cs="Arial"/>
          <w:b/>
          <w:bCs/>
          <w:smallCaps/>
          <w:color w:val="799FC3" w:themeColor="accent2"/>
          <w:sz w:val="20"/>
          <w:szCs w:val="18"/>
        </w:rPr>
        <w:fldChar w:fldCharType="end"/>
      </w:r>
      <w:r w:rsidRPr="000F491E">
        <w:t xml:space="preserve"> depicts performance measures and criteria that have been </w:t>
      </w:r>
      <w:r w:rsidR="00BE2019">
        <w:t>proposed</w:t>
      </w:r>
      <w:r w:rsidRPr="000F491E">
        <w:t xml:space="preserve"> to assess highway </w:t>
      </w:r>
      <w:r w:rsidR="00BE2019">
        <w:t xml:space="preserve">freight </w:t>
      </w:r>
      <w:r w:rsidRPr="000F491E">
        <w:t>improvement projects</w:t>
      </w:r>
      <w:r w:rsidR="00680E69">
        <w:t xml:space="preserve"> in future phases of this regional freight strategy</w:t>
      </w:r>
      <w:r w:rsidRPr="000F491E">
        <w:t>.</w:t>
      </w:r>
    </w:p>
    <w:p w14:paraId="4A9C8F5C" w14:textId="21080AE2" w:rsidR="00D862E8" w:rsidRDefault="00D862E8" w:rsidP="00D862E8">
      <w:pPr>
        <w:pStyle w:val="TableName"/>
        <w:numPr>
          <w:ilvl w:val="0"/>
          <w:numId w:val="0"/>
        </w:numPr>
      </w:pPr>
      <w:bookmarkStart w:id="96" w:name="_Ref115783531"/>
      <w:bookmarkStart w:id="97" w:name="_Toc116301658"/>
      <w:r>
        <w:t xml:space="preserve">Table </w:t>
      </w:r>
      <w:fldSimple w:instr=" SEQ Table \* ARABIC ">
        <w:r w:rsidR="00BB634D">
          <w:rPr>
            <w:noProof/>
          </w:rPr>
          <w:t>6</w:t>
        </w:r>
      </w:fldSimple>
      <w:bookmarkEnd w:id="96"/>
      <w:r>
        <w:t>: MRRPC Freight Strategy Performance Measures</w:t>
      </w:r>
      <w:bookmarkEnd w:id="97"/>
    </w:p>
    <w:tbl>
      <w:tblPr>
        <w:tblStyle w:val="SRFReportTable"/>
        <w:tblpPr w:leftFromText="180" w:rightFromText="180" w:vertAnchor="text" w:tblpY="1"/>
        <w:tblOverlap w:val="never"/>
        <w:tblW w:w="3839" w:type="pct"/>
        <w:tblBorders>
          <w:bottom w:val="single" w:sz="24" w:space="0" w:color="0080C3"/>
        </w:tblBorders>
        <w:tblLook w:val="04A0" w:firstRow="1" w:lastRow="0" w:firstColumn="1" w:lastColumn="0" w:noHBand="0" w:noVBand="1"/>
      </w:tblPr>
      <w:tblGrid>
        <w:gridCol w:w="2430"/>
        <w:gridCol w:w="5309"/>
      </w:tblGrid>
      <w:tr w:rsidR="00555976" w:rsidRPr="004948A7" w14:paraId="4DB92D0C" w14:textId="77777777" w:rsidTr="00106F71">
        <w:trPr>
          <w:cnfStyle w:val="100000000000" w:firstRow="1" w:lastRow="0" w:firstColumn="0" w:lastColumn="0" w:oddVBand="0" w:evenVBand="0" w:oddHBand="0" w:evenHBand="0" w:firstRowFirstColumn="0" w:firstRowLastColumn="0" w:lastRowFirstColumn="0" w:lastRowLastColumn="0"/>
          <w:trHeight w:val="302"/>
          <w:tblHeader/>
        </w:trPr>
        <w:tc>
          <w:tcPr>
            <w:tcW w:w="1570" w:type="pct"/>
            <w:tcBorders>
              <w:bottom w:val="single" w:sz="24" w:space="0" w:color="0080C3"/>
            </w:tcBorders>
          </w:tcPr>
          <w:p w14:paraId="73349A01" w14:textId="77777777" w:rsidR="00555976" w:rsidRPr="008C7DBC" w:rsidRDefault="00555976" w:rsidP="00555976">
            <w:pPr>
              <w:pStyle w:val="TableHeaderCenter"/>
            </w:pPr>
            <w:r>
              <w:t>Freight Strategy Goal</w:t>
            </w:r>
          </w:p>
        </w:tc>
        <w:tc>
          <w:tcPr>
            <w:tcW w:w="3430" w:type="pct"/>
            <w:tcBorders>
              <w:bottom w:val="single" w:sz="24" w:space="0" w:color="0080C3"/>
            </w:tcBorders>
          </w:tcPr>
          <w:p w14:paraId="4405138C" w14:textId="3B308463" w:rsidR="00555976" w:rsidRPr="007A3358" w:rsidRDefault="00BE2019" w:rsidP="00555976">
            <w:pPr>
              <w:pStyle w:val="TableHeaderCenter"/>
              <w:rPr>
                <w:rFonts w:eastAsia="Myriad Pro"/>
              </w:rPr>
            </w:pPr>
            <w:r>
              <w:rPr>
                <w:rFonts w:eastAsia="Myriad Pro"/>
              </w:rPr>
              <w:t xml:space="preserve">Proposed </w:t>
            </w:r>
            <w:r w:rsidR="00555976">
              <w:rPr>
                <w:rFonts w:eastAsia="Myriad Pro"/>
              </w:rPr>
              <w:t>Freight Strategy Measures</w:t>
            </w:r>
          </w:p>
        </w:tc>
      </w:tr>
      <w:tr w:rsidR="00555976" w:rsidRPr="004948A7" w14:paraId="0D2EF423" w14:textId="77777777" w:rsidTr="00106F71">
        <w:trPr>
          <w:cnfStyle w:val="000000100000" w:firstRow="0" w:lastRow="0" w:firstColumn="0" w:lastColumn="0" w:oddVBand="0" w:evenVBand="0" w:oddHBand="1" w:evenHBand="0" w:firstRowFirstColumn="0" w:firstRowLastColumn="0" w:lastRowFirstColumn="0" w:lastRowLastColumn="0"/>
          <w:trHeight w:val="334"/>
        </w:trPr>
        <w:tc>
          <w:tcPr>
            <w:tcW w:w="1570" w:type="pct"/>
            <w:vMerge w:val="restart"/>
            <w:tcBorders>
              <w:top w:val="single" w:sz="24" w:space="0" w:color="0080C3"/>
              <w:bottom w:val="single" w:sz="8" w:space="0" w:color="0080C3"/>
              <w:right w:val="single" w:sz="8" w:space="0" w:color="0080C3"/>
            </w:tcBorders>
          </w:tcPr>
          <w:p w14:paraId="540200D9" w14:textId="77777777" w:rsidR="00555976" w:rsidRPr="004948A7" w:rsidRDefault="00555976" w:rsidP="00555976">
            <w:pPr>
              <w:pStyle w:val="TableTextCentered"/>
            </w:pPr>
            <w:r>
              <w:t>Provide Equitable and Reliable Mobility for People and Goods</w:t>
            </w:r>
          </w:p>
        </w:tc>
        <w:tc>
          <w:tcPr>
            <w:tcW w:w="3430" w:type="pct"/>
            <w:tcBorders>
              <w:top w:val="single" w:sz="24" w:space="0" w:color="0080C3"/>
              <w:left w:val="single" w:sz="8" w:space="0" w:color="0080C3"/>
              <w:bottom w:val="single" w:sz="8" w:space="0" w:color="0080C3"/>
              <w:right w:val="single" w:sz="8" w:space="0" w:color="0080C3"/>
            </w:tcBorders>
          </w:tcPr>
          <w:p w14:paraId="6BE7565A" w14:textId="3CB2C611" w:rsidR="00555976" w:rsidRPr="004948A7" w:rsidRDefault="00555976" w:rsidP="00555976">
            <w:pPr>
              <w:pStyle w:val="TableTextCentered"/>
            </w:pPr>
            <w:r>
              <w:t>AADTT</w:t>
            </w:r>
          </w:p>
        </w:tc>
      </w:tr>
      <w:tr w:rsidR="00555976" w:rsidRPr="004948A7" w14:paraId="1A548D45" w14:textId="77777777" w:rsidTr="00106F71">
        <w:trPr>
          <w:trHeight w:val="334"/>
        </w:trPr>
        <w:tc>
          <w:tcPr>
            <w:tcW w:w="1570" w:type="pct"/>
            <w:vMerge/>
            <w:tcBorders>
              <w:top w:val="single" w:sz="8" w:space="0" w:color="0080C3"/>
              <w:bottom w:val="single" w:sz="8" w:space="0" w:color="0080C3"/>
              <w:right w:val="single" w:sz="8" w:space="0" w:color="0080C3"/>
            </w:tcBorders>
          </w:tcPr>
          <w:p w14:paraId="5D588E52" w14:textId="77777777" w:rsidR="00555976" w:rsidRDefault="00555976" w:rsidP="00555976">
            <w:pPr>
              <w:pStyle w:val="TableTextCentered"/>
            </w:pPr>
          </w:p>
        </w:tc>
        <w:tc>
          <w:tcPr>
            <w:tcW w:w="3430" w:type="pct"/>
            <w:tcBorders>
              <w:top w:val="single" w:sz="8" w:space="0" w:color="0080C3"/>
              <w:left w:val="single" w:sz="8" w:space="0" w:color="0080C3"/>
              <w:bottom w:val="single" w:sz="8" w:space="0" w:color="0080C3"/>
              <w:right w:val="single" w:sz="8" w:space="0" w:color="0080C3"/>
            </w:tcBorders>
          </w:tcPr>
          <w:p w14:paraId="2958D50E" w14:textId="77777777" w:rsidR="00555976" w:rsidRPr="004948A7" w:rsidRDefault="00555976" w:rsidP="00555976">
            <w:pPr>
              <w:pStyle w:val="TableTextCentered"/>
            </w:pPr>
            <w:r>
              <w:t>Poor Pavement Conditions</w:t>
            </w:r>
          </w:p>
        </w:tc>
      </w:tr>
      <w:tr w:rsidR="00555976" w:rsidRPr="004948A7" w14:paraId="009FB181" w14:textId="77777777" w:rsidTr="00106F71">
        <w:trPr>
          <w:cnfStyle w:val="000000100000" w:firstRow="0" w:lastRow="0" w:firstColumn="0" w:lastColumn="0" w:oddVBand="0" w:evenVBand="0" w:oddHBand="1" w:evenHBand="0" w:firstRowFirstColumn="0" w:firstRowLastColumn="0" w:lastRowFirstColumn="0" w:lastRowLastColumn="0"/>
          <w:trHeight w:val="334"/>
        </w:trPr>
        <w:tc>
          <w:tcPr>
            <w:tcW w:w="1570" w:type="pct"/>
            <w:vMerge/>
            <w:tcBorders>
              <w:top w:val="single" w:sz="8" w:space="0" w:color="0080C3"/>
              <w:bottom w:val="single" w:sz="8" w:space="0" w:color="0080C3"/>
              <w:right w:val="single" w:sz="8" w:space="0" w:color="0080C3"/>
            </w:tcBorders>
          </w:tcPr>
          <w:p w14:paraId="38BC4DF5" w14:textId="77777777" w:rsidR="00555976" w:rsidRDefault="00555976" w:rsidP="00555976">
            <w:pPr>
              <w:pStyle w:val="TableTextCentered"/>
            </w:pPr>
          </w:p>
        </w:tc>
        <w:tc>
          <w:tcPr>
            <w:tcW w:w="3430" w:type="pct"/>
            <w:tcBorders>
              <w:top w:val="single" w:sz="8" w:space="0" w:color="0080C3"/>
              <w:left w:val="single" w:sz="8" w:space="0" w:color="0080C3"/>
              <w:bottom w:val="single" w:sz="8" w:space="0" w:color="0080C3"/>
              <w:right w:val="single" w:sz="8" w:space="0" w:color="0080C3"/>
            </w:tcBorders>
          </w:tcPr>
          <w:p w14:paraId="2B078B31" w14:textId="77777777" w:rsidR="00555976" w:rsidRPr="004948A7" w:rsidRDefault="00555976" w:rsidP="00555976">
            <w:pPr>
              <w:pStyle w:val="TableTextCentered"/>
            </w:pPr>
            <w:r>
              <w:t>Proximity to Intermodal Hubs</w:t>
            </w:r>
          </w:p>
        </w:tc>
      </w:tr>
      <w:tr w:rsidR="00555976" w:rsidRPr="004948A7" w14:paraId="65F5BD44" w14:textId="77777777" w:rsidTr="00106F71">
        <w:trPr>
          <w:trHeight w:val="334"/>
        </w:trPr>
        <w:tc>
          <w:tcPr>
            <w:tcW w:w="1570" w:type="pct"/>
            <w:vMerge/>
            <w:tcBorders>
              <w:top w:val="single" w:sz="8" w:space="0" w:color="0080C3"/>
              <w:bottom w:val="single" w:sz="8" w:space="0" w:color="0080C3"/>
              <w:right w:val="single" w:sz="8" w:space="0" w:color="0080C3"/>
            </w:tcBorders>
          </w:tcPr>
          <w:p w14:paraId="09695079" w14:textId="77777777" w:rsidR="00555976" w:rsidRDefault="00555976" w:rsidP="00555976">
            <w:pPr>
              <w:pStyle w:val="TableTextCentered"/>
            </w:pPr>
          </w:p>
        </w:tc>
        <w:tc>
          <w:tcPr>
            <w:tcW w:w="3430" w:type="pct"/>
            <w:tcBorders>
              <w:top w:val="single" w:sz="8" w:space="0" w:color="0080C3"/>
              <w:left w:val="single" w:sz="8" w:space="0" w:color="0080C3"/>
              <w:bottom w:val="single" w:sz="8" w:space="0" w:color="0080C3"/>
              <w:right w:val="single" w:sz="8" w:space="0" w:color="0080C3"/>
            </w:tcBorders>
          </w:tcPr>
          <w:p w14:paraId="2840E4B0" w14:textId="77777777" w:rsidR="00555976" w:rsidRPr="004948A7" w:rsidRDefault="00555976" w:rsidP="00555976">
            <w:pPr>
              <w:pStyle w:val="TableTextCentered"/>
            </w:pPr>
            <w:r>
              <w:t>Roadways within Freight Intensive Areas</w:t>
            </w:r>
          </w:p>
        </w:tc>
      </w:tr>
      <w:tr w:rsidR="00555976" w:rsidRPr="004948A7" w14:paraId="576664C8" w14:textId="77777777" w:rsidTr="00106F71">
        <w:trPr>
          <w:cnfStyle w:val="000000100000" w:firstRow="0" w:lastRow="0" w:firstColumn="0" w:lastColumn="0" w:oddVBand="0" w:evenVBand="0" w:oddHBand="1" w:evenHBand="0" w:firstRowFirstColumn="0" w:firstRowLastColumn="0" w:lastRowFirstColumn="0" w:lastRowLastColumn="0"/>
          <w:trHeight w:val="334"/>
        </w:trPr>
        <w:tc>
          <w:tcPr>
            <w:tcW w:w="1570" w:type="pct"/>
            <w:vMerge w:val="restart"/>
            <w:tcBorders>
              <w:top w:val="single" w:sz="8" w:space="0" w:color="0080C3"/>
              <w:bottom w:val="single" w:sz="8" w:space="0" w:color="0080C3"/>
              <w:right w:val="single" w:sz="8" w:space="0" w:color="0080C3"/>
            </w:tcBorders>
          </w:tcPr>
          <w:p w14:paraId="1F6ACAFF" w14:textId="77777777" w:rsidR="00555976" w:rsidRPr="004948A7" w:rsidRDefault="00555976" w:rsidP="00555976">
            <w:pPr>
              <w:pStyle w:val="TableTextCentered"/>
            </w:pPr>
            <w:r>
              <w:t>Maintain a Multimodal Network to Enhance Communities</w:t>
            </w:r>
          </w:p>
        </w:tc>
        <w:tc>
          <w:tcPr>
            <w:tcW w:w="3430" w:type="pct"/>
            <w:tcBorders>
              <w:top w:val="single" w:sz="8" w:space="0" w:color="0080C3"/>
              <w:left w:val="single" w:sz="8" w:space="0" w:color="0080C3"/>
              <w:bottom w:val="single" w:sz="8" w:space="0" w:color="0080C3"/>
              <w:right w:val="single" w:sz="8" w:space="0" w:color="0080C3"/>
            </w:tcBorders>
          </w:tcPr>
          <w:p w14:paraId="5EFA64B0" w14:textId="33A608E2" w:rsidR="00555976" w:rsidRPr="004948A7" w:rsidRDefault="00555976" w:rsidP="00555976">
            <w:pPr>
              <w:pStyle w:val="TableTextCentered"/>
            </w:pPr>
            <w:r>
              <w:t>Bridge Condition</w:t>
            </w:r>
          </w:p>
        </w:tc>
      </w:tr>
      <w:tr w:rsidR="00555976" w:rsidRPr="004948A7" w14:paraId="29C339BE" w14:textId="77777777" w:rsidTr="00106F71">
        <w:trPr>
          <w:trHeight w:val="334"/>
        </w:trPr>
        <w:tc>
          <w:tcPr>
            <w:tcW w:w="1570" w:type="pct"/>
            <w:vMerge/>
            <w:tcBorders>
              <w:top w:val="single" w:sz="8" w:space="0" w:color="0080C3"/>
              <w:bottom w:val="single" w:sz="8" w:space="0" w:color="0080C3"/>
              <w:right w:val="single" w:sz="8" w:space="0" w:color="0080C3"/>
            </w:tcBorders>
          </w:tcPr>
          <w:p w14:paraId="0E3522AD" w14:textId="77777777" w:rsidR="00555976" w:rsidRDefault="00555976" w:rsidP="00555976">
            <w:pPr>
              <w:pStyle w:val="TableTextCentered"/>
            </w:pPr>
          </w:p>
        </w:tc>
        <w:tc>
          <w:tcPr>
            <w:tcW w:w="3430" w:type="pct"/>
            <w:tcBorders>
              <w:top w:val="single" w:sz="8" w:space="0" w:color="0080C3"/>
              <w:left w:val="single" w:sz="8" w:space="0" w:color="0080C3"/>
              <w:bottom w:val="single" w:sz="8" w:space="0" w:color="0080C3"/>
              <w:right w:val="single" w:sz="8" w:space="0" w:color="0080C3"/>
            </w:tcBorders>
          </w:tcPr>
          <w:p w14:paraId="27800E68" w14:textId="77777777" w:rsidR="00555976" w:rsidRPr="004948A7" w:rsidRDefault="00555976" w:rsidP="00555976">
            <w:pPr>
              <w:pStyle w:val="TableTextCentered"/>
            </w:pPr>
            <w:r>
              <w:t>Roadways with Top Freight Bottlenecks</w:t>
            </w:r>
          </w:p>
        </w:tc>
      </w:tr>
      <w:tr w:rsidR="00555976" w:rsidRPr="004948A7" w14:paraId="10DA63F4" w14:textId="77777777" w:rsidTr="00106F71">
        <w:trPr>
          <w:cnfStyle w:val="000000100000" w:firstRow="0" w:lastRow="0" w:firstColumn="0" w:lastColumn="0" w:oddVBand="0" w:evenVBand="0" w:oddHBand="1" w:evenHBand="0" w:firstRowFirstColumn="0" w:firstRowLastColumn="0" w:lastRowFirstColumn="0" w:lastRowLastColumn="0"/>
          <w:trHeight w:val="334"/>
        </w:trPr>
        <w:tc>
          <w:tcPr>
            <w:tcW w:w="1570" w:type="pct"/>
            <w:vMerge/>
            <w:tcBorders>
              <w:top w:val="single" w:sz="8" w:space="0" w:color="0080C3"/>
              <w:bottom w:val="single" w:sz="8" w:space="0" w:color="0080C3"/>
              <w:right w:val="single" w:sz="8" w:space="0" w:color="0080C3"/>
            </w:tcBorders>
          </w:tcPr>
          <w:p w14:paraId="418AEDA3" w14:textId="77777777" w:rsidR="00555976" w:rsidRDefault="00555976" w:rsidP="00555976">
            <w:pPr>
              <w:pStyle w:val="TableTextCentered"/>
            </w:pPr>
          </w:p>
        </w:tc>
        <w:tc>
          <w:tcPr>
            <w:tcW w:w="3430" w:type="pct"/>
            <w:tcBorders>
              <w:top w:val="single" w:sz="8" w:space="0" w:color="0080C3"/>
              <w:left w:val="single" w:sz="8" w:space="0" w:color="0080C3"/>
              <w:bottom w:val="single" w:sz="8" w:space="0" w:color="0080C3"/>
              <w:right w:val="single" w:sz="8" w:space="0" w:color="0080C3"/>
            </w:tcBorders>
          </w:tcPr>
          <w:p w14:paraId="09CB683A" w14:textId="4406BB09" w:rsidR="00555976" w:rsidRPr="004948A7" w:rsidRDefault="00555976" w:rsidP="00555976">
            <w:pPr>
              <w:pStyle w:val="TableTextCentered"/>
            </w:pPr>
            <w:r>
              <w:t>Bridge Weight Restrictions</w:t>
            </w:r>
          </w:p>
        </w:tc>
      </w:tr>
      <w:tr w:rsidR="00555976" w:rsidRPr="004948A7" w14:paraId="55D69A73" w14:textId="77777777" w:rsidTr="00106F71">
        <w:trPr>
          <w:trHeight w:val="334"/>
        </w:trPr>
        <w:tc>
          <w:tcPr>
            <w:tcW w:w="1570" w:type="pct"/>
            <w:vMerge/>
            <w:tcBorders>
              <w:top w:val="single" w:sz="8" w:space="0" w:color="0080C3"/>
              <w:bottom w:val="single" w:sz="8" w:space="0" w:color="0080C3"/>
              <w:right w:val="single" w:sz="8" w:space="0" w:color="0080C3"/>
            </w:tcBorders>
          </w:tcPr>
          <w:p w14:paraId="253931FA" w14:textId="77777777" w:rsidR="00555976" w:rsidRDefault="00555976" w:rsidP="00555976">
            <w:pPr>
              <w:pStyle w:val="TableTextCentered"/>
            </w:pPr>
          </w:p>
        </w:tc>
        <w:tc>
          <w:tcPr>
            <w:tcW w:w="3430" w:type="pct"/>
            <w:tcBorders>
              <w:top w:val="single" w:sz="8" w:space="0" w:color="0080C3"/>
              <w:left w:val="single" w:sz="8" w:space="0" w:color="0080C3"/>
              <w:bottom w:val="single" w:sz="8" w:space="0" w:color="0080C3"/>
              <w:right w:val="single" w:sz="8" w:space="0" w:color="0080C3"/>
            </w:tcBorders>
          </w:tcPr>
          <w:p w14:paraId="1E3F0F5A" w14:textId="646D3CBA" w:rsidR="00555976" w:rsidRPr="004948A7" w:rsidRDefault="00555976" w:rsidP="00555976">
            <w:pPr>
              <w:pStyle w:val="TableTextCentered"/>
            </w:pPr>
            <w:r>
              <w:t>Bridge Clearance Restrictions</w:t>
            </w:r>
          </w:p>
        </w:tc>
      </w:tr>
      <w:tr w:rsidR="00F03069" w:rsidRPr="004948A7" w14:paraId="2F0080A8" w14:textId="77777777" w:rsidTr="00106F71">
        <w:trPr>
          <w:cnfStyle w:val="000000100000" w:firstRow="0" w:lastRow="0" w:firstColumn="0" w:lastColumn="0" w:oddVBand="0" w:evenVBand="0" w:oddHBand="1" w:evenHBand="0" w:firstRowFirstColumn="0" w:firstRowLastColumn="0" w:lastRowFirstColumn="0" w:lastRowLastColumn="0"/>
          <w:trHeight w:val="334"/>
        </w:trPr>
        <w:tc>
          <w:tcPr>
            <w:tcW w:w="1570" w:type="pct"/>
            <w:vMerge w:val="restart"/>
            <w:tcBorders>
              <w:top w:val="single" w:sz="8" w:space="0" w:color="0080C3"/>
              <w:right w:val="single" w:sz="8" w:space="0" w:color="0080C3"/>
            </w:tcBorders>
          </w:tcPr>
          <w:p w14:paraId="24F00153" w14:textId="77777777" w:rsidR="00F03069" w:rsidRPr="004948A7" w:rsidRDefault="00F03069" w:rsidP="00555976">
            <w:pPr>
              <w:pStyle w:val="TableTextCentered"/>
            </w:pPr>
            <w:r>
              <w:t>Ensure A Safe Transportation Network</w:t>
            </w:r>
          </w:p>
        </w:tc>
        <w:tc>
          <w:tcPr>
            <w:tcW w:w="3430" w:type="pct"/>
            <w:tcBorders>
              <w:top w:val="single" w:sz="8" w:space="0" w:color="0080C3"/>
              <w:left w:val="single" w:sz="8" w:space="0" w:color="0080C3"/>
              <w:bottom w:val="single" w:sz="8" w:space="0" w:color="0080C3"/>
              <w:right w:val="single" w:sz="8" w:space="0" w:color="0080C3"/>
            </w:tcBorders>
          </w:tcPr>
          <w:p w14:paraId="266F94EF" w14:textId="77777777" w:rsidR="00F03069" w:rsidRPr="004948A7" w:rsidRDefault="00F03069" w:rsidP="00555976">
            <w:pPr>
              <w:pStyle w:val="TableTextCentered"/>
            </w:pPr>
            <w:r>
              <w:t>Rail Crossing Incidents</w:t>
            </w:r>
          </w:p>
        </w:tc>
      </w:tr>
      <w:tr w:rsidR="00F03069" w:rsidRPr="004948A7" w14:paraId="6FD5D1D3" w14:textId="77777777" w:rsidTr="00106F71">
        <w:trPr>
          <w:trHeight w:val="334"/>
        </w:trPr>
        <w:tc>
          <w:tcPr>
            <w:tcW w:w="1570" w:type="pct"/>
            <w:vMerge/>
            <w:tcBorders>
              <w:bottom w:val="single" w:sz="8" w:space="0" w:color="0080C3"/>
              <w:right w:val="single" w:sz="8" w:space="0" w:color="0080C3"/>
            </w:tcBorders>
            <w:shd w:val="clear" w:color="auto" w:fill="F2F2F2"/>
          </w:tcPr>
          <w:p w14:paraId="41546DB2" w14:textId="77777777" w:rsidR="00F03069" w:rsidRDefault="00F03069" w:rsidP="00555976">
            <w:pPr>
              <w:pStyle w:val="TableTextCentered"/>
            </w:pPr>
          </w:p>
        </w:tc>
        <w:tc>
          <w:tcPr>
            <w:tcW w:w="3430" w:type="pct"/>
            <w:tcBorders>
              <w:top w:val="single" w:sz="8" w:space="0" w:color="0080C3"/>
              <w:left w:val="single" w:sz="8" w:space="0" w:color="0080C3"/>
              <w:bottom w:val="single" w:sz="8" w:space="0" w:color="0080C3"/>
              <w:right w:val="single" w:sz="8" w:space="0" w:color="0080C3"/>
            </w:tcBorders>
          </w:tcPr>
          <w:p w14:paraId="5F011623" w14:textId="44BDDAEA" w:rsidR="00F03069" w:rsidRDefault="00F03069" w:rsidP="00555976">
            <w:pPr>
              <w:pStyle w:val="TableTextCentered"/>
            </w:pPr>
            <w:r>
              <w:t>Truck Injuries/Fatalities Frequency</w:t>
            </w:r>
          </w:p>
        </w:tc>
      </w:tr>
      <w:tr w:rsidR="00F03069" w:rsidRPr="004948A7" w14:paraId="7699D771" w14:textId="77777777" w:rsidTr="00106F71">
        <w:trPr>
          <w:cnfStyle w:val="000000100000" w:firstRow="0" w:lastRow="0" w:firstColumn="0" w:lastColumn="0" w:oddVBand="0" w:evenVBand="0" w:oddHBand="1" w:evenHBand="0" w:firstRowFirstColumn="0" w:firstRowLastColumn="0" w:lastRowFirstColumn="0" w:lastRowLastColumn="0"/>
          <w:trHeight w:val="334"/>
        </w:trPr>
        <w:tc>
          <w:tcPr>
            <w:tcW w:w="1570" w:type="pct"/>
            <w:vMerge w:val="restart"/>
            <w:tcBorders>
              <w:top w:val="single" w:sz="8" w:space="0" w:color="0080C3"/>
              <w:right w:val="single" w:sz="8" w:space="0" w:color="0080C3"/>
            </w:tcBorders>
          </w:tcPr>
          <w:p w14:paraId="322BDCD8" w14:textId="77777777" w:rsidR="00F03069" w:rsidRPr="004948A7" w:rsidRDefault="00F03069" w:rsidP="00555976">
            <w:pPr>
              <w:pStyle w:val="TableTextCentered"/>
            </w:pPr>
            <w:r>
              <w:t>Promote a Reliable and Resilient Transportation Network</w:t>
            </w:r>
          </w:p>
        </w:tc>
        <w:tc>
          <w:tcPr>
            <w:tcW w:w="3430" w:type="pct"/>
            <w:tcBorders>
              <w:top w:val="single" w:sz="8" w:space="0" w:color="0080C3"/>
              <w:left w:val="single" w:sz="8" w:space="0" w:color="0080C3"/>
              <w:bottom w:val="single" w:sz="8" w:space="0" w:color="0080C3"/>
              <w:right w:val="single" w:sz="8" w:space="0" w:color="0080C3"/>
            </w:tcBorders>
          </w:tcPr>
          <w:p w14:paraId="57C41F23" w14:textId="77777777" w:rsidR="00F03069" w:rsidRPr="004948A7" w:rsidRDefault="00F03069" w:rsidP="00555976">
            <w:pPr>
              <w:pStyle w:val="TableTextCentered"/>
            </w:pPr>
            <w:r>
              <w:t>Presence of Poor Pavement Conditions</w:t>
            </w:r>
          </w:p>
        </w:tc>
      </w:tr>
      <w:tr w:rsidR="00F03069" w:rsidRPr="004948A7" w14:paraId="2E346333" w14:textId="77777777" w:rsidTr="00106F71">
        <w:trPr>
          <w:trHeight w:val="334"/>
        </w:trPr>
        <w:tc>
          <w:tcPr>
            <w:tcW w:w="1570" w:type="pct"/>
            <w:vMerge/>
            <w:tcBorders>
              <w:bottom w:val="single" w:sz="8" w:space="0" w:color="0080C3"/>
              <w:right w:val="single" w:sz="8" w:space="0" w:color="0080C3"/>
            </w:tcBorders>
            <w:shd w:val="clear" w:color="auto" w:fill="F2F2F2"/>
          </w:tcPr>
          <w:p w14:paraId="06EB0B28" w14:textId="77777777" w:rsidR="00F03069" w:rsidRDefault="00F03069" w:rsidP="00555976">
            <w:pPr>
              <w:pStyle w:val="TableTextCentered"/>
            </w:pPr>
          </w:p>
        </w:tc>
        <w:tc>
          <w:tcPr>
            <w:tcW w:w="3430" w:type="pct"/>
            <w:tcBorders>
              <w:top w:val="single" w:sz="8" w:space="0" w:color="0080C3"/>
              <w:left w:val="single" w:sz="8" w:space="0" w:color="0080C3"/>
              <w:bottom w:val="single" w:sz="8" w:space="0" w:color="0080C3"/>
              <w:right w:val="single" w:sz="8" w:space="0" w:color="0080C3"/>
            </w:tcBorders>
          </w:tcPr>
          <w:p w14:paraId="0217AFD0" w14:textId="77777777" w:rsidR="00F03069" w:rsidRPr="004948A7" w:rsidRDefault="00F03069" w:rsidP="00555976">
            <w:pPr>
              <w:pStyle w:val="TableTextCentered"/>
            </w:pPr>
            <w:r>
              <w:t>Presence of Structurally Deficient Bridges</w:t>
            </w:r>
          </w:p>
        </w:tc>
      </w:tr>
      <w:tr w:rsidR="00106F71" w:rsidRPr="004948A7" w14:paraId="3B6D03D8" w14:textId="77777777" w:rsidTr="00106F71">
        <w:trPr>
          <w:cnfStyle w:val="000000100000" w:firstRow="0" w:lastRow="0" w:firstColumn="0" w:lastColumn="0" w:oddVBand="0" w:evenVBand="0" w:oddHBand="1" w:evenHBand="0" w:firstRowFirstColumn="0" w:firstRowLastColumn="0" w:lastRowFirstColumn="0" w:lastRowLastColumn="0"/>
          <w:cantSplit/>
          <w:trHeight w:val="334"/>
        </w:trPr>
        <w:tc>
          <w:tcPr>
            <w:tcW w:w="1570" w:type="pct"/>
            <w:tcBorders>
              <w:top w:val="single" w:sz="8" w:space="0" w:color="0080C3"/>
              <w:bottom w:val="single" w:sz="8" w:space="0" w:color="0080C3"/>
              <w:right w:val="single" w:sz="8" w:space="0" w:color="0080C3"/>
            </w:tcBorders>
          </w:tcPr>
          <w:p w14:paraId="6A68C814" w14:textId="77777777" w:rsidR="00555976" w:rsidRDefault="00555976" w:rsidP="00555976">
            <w:pPr>
              <w:pStyle w:val="TableTextCentered"/>
            </w:pPr>
            <w:r>
              <w:lastRenderedPageBreak/>
              <w:t>Ensure Economic Vitality in the MRRPC Region</w:t>
            </w:r>
          </w:p>
        </w:tc>
        <w:tc>
          <w:tcPr>
            <w:tcW w:w="3430" w:type="pct"/>
            <w:tcBorders>
              <w:top w:val="single" w:sz="8" w:space="0" w:color="0080C3"/>
              <w:left w:val="single" w:sz="8" w:space="0" w:color="0080C3"/>
              <w:bottom w:val="single" w:sz="8" w:space="0" w:color="0080C3"/>
              <w:right w:val="single" w:sz="8" w:space="0" w:color="0080C3"/>
            </w:tcBorders>
          </w:tcPr>
          <w:p w14:paraId="50D0A645" w14:textId="1A55C111" w:rsidR="00555976" w:rsidRPr="004948A7" w:rsidRDefault="00726BFF" w:rsidP="00555976">
            <w:pPr>
              <w:pStyle w:val="TableTextCentered"/>
            </w:pPr>
            <w:r>
              <w:t># of Jobs Created</w:t>
            </w:r>
          </w:p>
        </w:tc>
      </w:tr>
      <w:tr w:rsidR="00F03069" w:rsidRPr="004948A7" w14:paraId="50186287" w14:textId="77777777" w:rsidTr="00106F71">
        <w:trPr>
          <w:trHeight w:val="334"/>
        </w:trPr>
        <w:tc>
          <w:tcPr>
            <w:tcW w:w="1570" w:type="pct"/>
            <w:vMerge w:val="restart"/>
            <w:tcBorders>
              <w:right w:val="single" w:sz="8" w:space="0" w:color="0080C3"/>
            </w:tcBorders>
            <w:shd w:val="clear" w:color="auto" w:fill="EDEDED" w:themeFill="accent3" w:themeFillTint="33"/>
          </w:tcPr>
          <w:p w14:paraId="2B8D406B" w14:textId="3EAA7CF2" w:rsidR="00F03069" w:rsidRDefault="00F03069" w:rsidP="00555976">
            <w:pPr>
              <w:pStyle w:val="TableTextCentered"/>
            </w:pPr>
            <w:r>
              <w:t>Improve Environmental Sustainability</w:t>
            </w:r>
          </w:p>
        </w:tc>
        <w:tc>
          <w:tcPr>
            <w:tcW w:w="3430" w:type="pct"/>
            <w:tcBorders>
              <w:top w:val="single" w:sz="8" w:space="0" w:color="0080C3"/>
              <w:left w:val="single" w:sz="8" w:space="0" w:color="0080C3"/>
              <w:bottom w:val="single" w:sz="8" w:space="0" w:color="0080C3"/>
              <w:right w:val="single" w:sz="8" w:space="0" w:color="0080C3"/>
            </w:tcBorders>
          </w:tcPr>
          <w:p w14:paraId="64ED0F01" w14:textId="77777777" w:rsidR="00F03069" w:rsidRPr="004948A7" w:rsidRDefault="00F03069" w:rsidP="00555976">
            <w:pPr>
              <w:pStyle w:val="TableTextCentered"/>
            </w:pPr>
            <w:r>
              <w:t>On Designated Alternative Fuels Corridor</w:t>
            </w:r>
          </w:p>
        </w:tc>
      </w:tr>
      <w:tr w:rsidR="00F03069" w:rsidRPr="004948A7" w14:paraId="580483CD" w14:textId="77777777" w:rsidTr="00106F71">
        <w:trPr>
          <w:cnfStyle w:val="000000100000" w:firstRow="0" w:lastRow="0" w:firstColumn="0" w:lastColumn="0" w:oddVBand="0" w:evenVBand="0" w:oddHBand="1" w:evenHBand="0" w:firstRowFirstColumn="0" w:firstRowLastColumn="0" w:lastRowFirstColumn="0" w:lastRowLastColumn="0"/>
          <w:trHeight w:val="334"/>
        </w:trPr>
        <w:tc>
          <w:tcPr>
            <w:tcW w:w="1570" w:type="pct"/>
            <w:vMerge/>
            <w:tcBorders>
              <w:bottom w:val="single" w:sz="8" w:space="0" w:color="0080C3"/>
              <w:right w:val="single" w:sz="8" w:space="0" w:color="0080C3"/>
            </w:tcBorders>
            <w:shd w:val="clear" w:color="auto" w:fill="EDEDED" w:themeFill="accent3" w:themeFillTint="33"/>
          </w:tcPr>
          <w:p w14:paraId="5288B3FA" w14:textId="77777777" w:rsidR="00F03069" w:rsidRDefault="00F03069" w:rsidP="00555976">
            <w:pPr>
              <w:pStyle w:val="TableTextCentered"/>
            </w:pPr>
          </w:p>
        </w:tc>
        <w:tc>
          <w:tcPr>
            <w:tcW w:w="3430" w:type="pct"/>
            <w:tcBorders>
              <w:top w:val="single" w:sz="8" w:space="0" w:color="0080C3"/>
              <w:left w:val="single" w:sz="8" w:space="0" w:color="0080C3"/>
              <w:bottom w:val="single" w:sz="8" w:space="0" w:color="0080C3"/>
              <w:right w:val="single" w:sz="8" w:space="0" w:color="0080C3"/>
            </w:tcBorders>
          </w:tcPr>
          <w:p w14:paraId="616D5CFA" w14:textId="77777777" w:rsidR="00F03069" w:rsidRPr="004948A7" w:rsidRDefault="00F03069" w:rsidP="00555976">
            <w:pPr>
              <w:pStyle w:val="TableTextCentered"/>
            </w:pPr>
            <w:r>
              <w:t>Number of Alternative Fueling Stations Within 1 Mile</w:t>
            </w:r>
          </w:p>
        </w:tc>
      </w:tr>
    </w:tbl>
    <w:p w14:paraId="4041384C" w14:textId="77777777" w:rsidR="00D862E8" w:rsidRDefault="00D862E8" w:rsidP="00D862E8"/>
    <w:p w14:paraId="3260CA7E" w14:textId="77777777" w:rsidR="00555976" w:rsidRDefault="00555976" w:rsidP="00555976"/>
    <w:p w14:paraId="633AB0F7" w14:textId="77777777" w:rsidR="00555976" w:rsidRDefault="00555976" w:rsidP="00555976"/>
    <w:p w14:paraId="73E37FBD" w14:textId="77777777" w:rsidR="00555976" w:rsidRDefault="00555976" w:rsidP="00555976"/>
    <w:p w14:paraId="4BAAD478" w14:textId="77777777" w:rsidR="00555976" w:rsidRDefault="00555976" w:rsidP="00555976"/>
    <w:p w14:paraId="3A4EA31F" w14:textId="77777777" w:rsidR="00555976" w:rsidRDefault="00555976" w:rsidP="00555976"/>
    <w:p w14:paraId="0D358FED" w14:textId="225912F8" w:rsidR="00555976" w:rsidRDefault="00A53937" w:rsidP="00555976">
      <w:r>
        <w:rPr>
          <w:noProof/>
        </w:rPr>
        <mc:AlternateContent>
          <mc:Choice Requires="wps">
            <w:drawing>
              <wp:anchor distT="0" distB="0" distL="114300" distR="114300" simplePos="0" relativeHeight="251682304" behindDoc="1" locked="0" layoutInCell="1" allowOverlap="1" wp14:anchorId="17CE2130" wp14:editId="1CD2A237">
                <wp:simplePos x="0" y="0"/>
                <wp:positionH relativeFrom="margin">
                  <wp:posOffset>3666538</wp:posOffset>
                </wp:positionH>
                <wp:positionV relativeFrom="paragraph">
                  <wp:posOffset>48596</wp:posOffset>
                </wp:positionV>
                <wp:extent cx="2691130" cy="1612900"/>
                <wp:effectExtent l="0" t="0" r="0" b="6350"/>
                <wp:wrapTight wrapText="bothSides">
                  <wp:wrapPolygon edited="0">
                    <wp:start x="0" y="0"/>
                    <wp:lineTo x="0" y="21430"/>
                    <wp:lineTo x="21406" y="21430"/>
                    <wp:lineTo x="21406"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612900"/>
                        </a:xfrm>
                        <a:prstGeom prst="rect">
                          <a:avLst/>
                        </a:prstGeom>
                        <a:solidFill>
                          <a:srgbClr val="E4E4E5"/>
                        </a:solidFill>
                        <a:ln w="9525">
                          <a:noFill/>
                          <a:miter lim="800000"/>
                          <a:headEnd/>
                          <a:tailEnd/>
                        </a:ln>
                      </wps:spPr>
                      <wps:txbx>
                        <w:txbxContent>
                          <w:p w14:paraId="2054B050" w14:textId="4C55A8F4"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Map needs</w:t>
                            </w:r>
                          </w:p>
                          <w:p w14:paraId="6BFC9F69" w14:textId="53F582ED"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Map planned projects</w:t>
                            </w:r>
                          </w:p>
                          <w:p w14:paraId="557C81BE" w14:textId="5698097A"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Identify gaps or where needs and programmed projects do not overlap</w:t>
                            </w:r>
                          </w:p>
                          <w:p w14:paraId="248A46F1" w14:textId="07DF9CA8"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Review qualitative information to ensure proper prioritization</w:t>
                            </w:r>
                          </w:p>
                          <w:p w14:paraId="67D05B1F" w14:textId="3F562F1B"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Quantitatively rank gaps using measures to identify opportunities</w:t>
                            </w:r>
                          </w:p>
                          <w:p w14:paraId="1A5FC196" w14:textId="3F44B0B8" w:rsidR="000F491E" w:rsidRPr="000F491E" w:rsidRDefault="000F491E" w:rsidP="000F491E">
                            <w:pPr>
                              <w:pStyle w:val="pf0"/>
                              <w:rPr>
                                <w:rStyle w:val="cf01"/>
                                <w:rFonts w:eastAsiaTheme="minorEastAsia"/>
                                <w:b w:val="0"/>
                                <w:bCs w:val="0"/>
                                <w:color w:val="A22B2A" w:themeColor="accent1"/>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CE2130" id="_x0000_s1035" type="#_x0000_t202" style="position:absolute;left:0;text-align:left;margin-left:288.7pt;margin-top:3.85pt;width:211.9pt;height:127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" fillcolor="#e4e4e5" stroked="f">
                <v:textbox>
                  <w:txbxContent>
                    <w:p w14:paraId="2054B050" w14:textId="4C55A8F4"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Map needs</w:t>
                      </w:r>
                    </w:p>
                    <w:p w14:paraId="6BFC9F69" w14:textId="53F582ED"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Map planned projects</w:t>
                      </w:r>
                    </w:p>
                    <w:p w14:paraId="557C81BE" w14:textId="5698097A"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Identify gaps or where needs and programmed projects do not overlap</w:t>
                      </w:r>
                    </w:p>
                    <w:p w14:paraId="248A46F1" w14:textId="07DF9CA8"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Review qualitative information to ensure proper prioritization</w:t>
                      </w:r>
                    </w:p>
                    <w:p w14:paraId="67D05B1F" w14:textId="3F562F1B" w:rsidR="000F491E" w:rsidRPr="00A071C0" w:rsidRDefault="000F491E" w:rsidP="00CC6349">
                      <w:pPr>
                        <w:pStyle w:val="ListParagraph"/>
                        <w:numPr>
                          <w:ilvl w:val="0"/>
                          <w:numId w:val="30"/>
                        </w:numPr>
                        <w:jc w:val="left"/>
                        <w:rPr>
                          <w:rStyle w:val="cf01"/>
                          <w:color w:val="A22B2A" w:themeColor="accent1"/>
                          <w:sz w:val="20"/>
                          <w:szCs w:val="20"/>
                        </w:rPr>
                      </w:pPr>
                      <w:r w:rsidRPr="00A071C0">
                        <w:rPr>
                          <w:rStyle w:val="cf01"/>
                          <w:color w:val="A22B2A" w:themeColor="accent1"/>
                          <w:sz w:val="20"/>
                          <w:szCs w:val="20"/>
                        </w:rPr>
                        <w:t>Quantitatively rank gaps using measures to identify opportunities</w:t>
                      </w:r>
                    </w:p>
                    <w:p w14:paraId="1A5FC196" w14:textId="3F44B0B8" w:rsidR="000F491E" w:rsidRPr="000F491E" w:rsidRDefault="000F491E" w:rsidP="000F491E">
                      <w:pPr>
                        <w:pStyle w:val="pf0"/>
                        <w:rPr>
                          <w:rStyle w:val="cf01"/>
                          <w:rFonts w:eastAsiaTheme="minorEastAsia"/>
                          <w:b w:val="0"/>
                          <w:bCs w:val="0"/>
                          <w:color w:val="A22B2A" w:themeColor="accent1"/>
                          <w:sz w:val="20"/>
                          <w:szCs w:val="20"/>
                        </w:rPr>
                      </w:pPr>
                    </w:p>
                  </w:txbxContent>
                </v:textbox>
                <w10:wrap type="tight" anchorx="margin"/>
              </v:shape>
            </w:pict>
          </mc:Fallback>
        </mc:AlternateContent>
      </w:r>
      <w:r w:rsidR="00555976">
        <w:t xml:space="preserve">The process of identifying, evaluating, and ranking needs, capturing unaddressed needs (referred to as gaps), and prioritizing opportunities (high-ranking gaps) for potential project concepts </w:t>
      </w:r>
      <w:r w:rsidR="00BE2019">
        <w:t>will occur</w:t>
      </w:r>
      <w:r w:rsidR="00555976">
        <w:t xml:space="preserve"> over five steps</w:t>
      </w:r>
      <w:r w:rsidR="00CC6349">
        <w:t xml:space="preserve"> and will be documented in </w:t>
      </w:r>
      <w:r w:rsidR="00CC6349" w:rsidRPr="00CC6349">
        <w:rPr>
          <w:b/>
          <w:bCs/>
        </w:rPr>
        <w:t>Technical Memorandum 2</w:t>
      </w:r>
      <w:r w:rsidR="00CC6349">
        <w:t xml:space="preserve">. </w:t>
      </w:r>
    </w:p>
    <w:p w14:paraId="1433E164" w14:textId="2F607444" w:rsidR="000F491E" w:rsidRDefault="00BE2019" w:rsidP="00555976">
      <w:r>
        <w:t xml:space="preserve">The following sections will summarize key data that </w:t>
      </w:r>
      <w:r w:rsidR="00CC6349">
        <w:t xml:space="preserve">has been collected and </w:t>
      </w:r>
      <w:r>
        <w:t xml:space="preserve">will be used to evaluate and prioritize </w:t>
      </w:r>
      <w:r w:rsidR="00CC6349">
        <w:t xml:space="preserve">potential project needs and opportunities. </w:t>
      </w:r>
    </w:p>
    <w:p w14:paraId="1D267EA6" w14:textId="44206729" w:rsidR="00F03069" w:rsidRPr="00106F71" w:rsidRDefault="00CC6349" w:rsidP="00F03069">
      <w:pPr>
        <w:rPr>
          <w:rFonts w:ascii="Open Sans Condensed" w:hAnsi="Open Sans Condensed" w:cs="Arial"/>
          <w:b/>
          <w:bCs/>
          <w:smallCaps/>
          <w:color w:val="799FC3" w:themeColor="accent2"/>
          <w:sz w:val="20"/>
          <w:szCs w:val="18"/>
        </w:rPr>
      </w:pPr>
      <w:r w:rsidRPr="00643CA9">
        <w:rPr>
          <w:rFonts w:ascii="Open Sans Condensed" w:hAnsi="Open Sans Condensed" w:cs="Arial"/>
          <w:b/>
          <w:bCs/>
          <w:smallCaps/>
          <w:color w:val="799FC3" w:themeColor="accent2"/>
          <w:sz w:val="20"/>
          <w:szCs w:val="18"/>
        </w:rPr>
        <w:fldChar w:fldCharType="begin"/>
      </w:r>
      <w:r w:rsidRPr="00643CA9">
        <w:rPr>
          <w:rFonts w:ascii="Open Sans Condensed" w:hAnsi="Open Sans Condensed" w:cs="Arial"/>
          <w:b/>
          <w:bCs/>
          <w:smallCaps/>
          <w:color w:val="799FC3" w:themeColor="accent2"/>
          <w:sz w:val="20"/>
          <w:szCs w:val="18"/>
        </w:rPr>
        <w:instrText xml:space="preserve"> REF _Ref116228692 \h </w:instrText>
      </w:r>
      <w:r w:rsidR="00643CA9">
        <w:rPr>
          <w:rFonts w:ascii="Open Sans Condensed" w:hAnsi="Open Sans Condensed" w:cs="Arial"/>
          <w:b/>
          <w:bCs/>
          <w:smallCaps/>
          <w:color w:val="799FC3" w:themeColor="accent2"/>
          <w:sz w:val="20"/>
          <w:szCs w:val="18"/>
        </w:rPr>
        <w:instrText xml:space="preserve"> \* MERGEFORMAT </w:instrText>
      </w:r>
      <w:r w:rsidRPr="00643CA9">
        <w:rPr>
          <w:rFonts w:ascii="Open Sans Condensed" w:hAnsi="Open Sans Condensed" w:cs="Arial"/>
          <w:b/>
          <w:bCs/>
          <w:smallCaps/>
          <w:color w:val="799FC3" w:themeColor="accent2"/>
          <w:sz w:val="20"/>
          <w:szCs w:val="18"/>
        </w:rPr>
      </w:r>
      <w:r w:rsidRPr="00643CA9">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w:t>
      </w:r>
      <w:r w:rsidR="00106F71">
        <w:t xml:space="preserve"> </w:t>
      </w:r>
      <w:r w:rsidR="00106F71" w:rsidRPr="00106F71">
        <w:rPr>
          <w:rFonts w:ascii="Open Sans Condensed" w:hAnsi="Open Sans Condensed" w:cs="Open Sans Condensed"/>
          <w:b/>
          <w:bCs/>
          <w:noProof/>
          <w:color w:val="799FC3" w:themeColor="accent2"/>
          <w:sz w:val="20"/>
          <w:szCs w:val="20"/>
        </w:rPr>
        <w:t>25</w:t>
      </w:r>
      <w:r w:rsidRPr="00643CA9">
        <w:rPr>
          <w:rFonts w:ascii="Open Sans Condensed" w:hAnsi="Open Sans Condensed" w:cs="Arial"/>
          <w:b/>
          <w:bCs/>
          <w:smallCaps/>
          <w:color w:val="799FC3" w:themeColor="accent2"/>
          <w:sz w:val="20"/>
          <w:szCs w:val="18"/>
        </w:rPr>
        <w:fldChar w:fldCharType="end"/>
      </w:r>
      <w:r>
        <w:t xml:space="preserve"> illustrates estimated annual average daily truck traffic on the region’s roads in 2021. </w:t>
      </w:r>
      <w:r w:rsidR="00CF6C78">
        <w:t xml:space="preserve">Interstates in the region were the roadways with the highest truck volumes, with segments of I-90 near Oakdale and I-94 from Tomah to Osseo also showing the highest volume of trucks in the region. </w:t>
      </w:r>
      <w:bookmarkStart w:id="98" w:name="_Ref116228692"/>
      <w:r w:rsidR="00F03069">
        <w:br w:type="page"/>
      </w:r>
    </w:p>
    <w:p w14:paraId="66EC1063" w14:textId="52202F3E" w:rsidR="001B7E4B" w:rsidRDefault="001B7E4B" w:rsidP="008E13E8">
      <w:pPr>
        <w:pStyle w:val="FIGURETITLE"/>
      </w:pPr>
      <w:bookmarkStart w:id="99" w:name="_Toc116303484"/>
      <w:r>
        <w:lastRenderedPageBreak/>
        <w:t xml:space="preserve">Figure </w:t>
      </w:r>
      <w:fldSimple w:instr=" SEQ Figure \* ARABIC ">
        <w:r w:rsidR="00106F71">
          <w:rPr>
            <w:noProof/>
          </w:rPr>
          <w:t>25</w:t>
        </w:r>
      </w:fldSimple>
      <w:bookmarkEnd w:id="98"/>
      <w:r>
        <w:t xml:space="preserve">: </w:t>
      </w:r>
      <w:r w:rsidR="0058421C">
        <w:t>Annual Average Daily Truck Traffic</w:t>
      </w:r>
      <w:bookmarkEnd w:id="99"/>
      <w:r w:rsidR="0058421C">
        <w:t xml:space="preserve"> </w:t>
      </w:r>
      <w:r w:rsidR="00011D94">
        <w:t xml:space="preserve"> </w:t>
      </w:r>
    </w:p>
    <w:p w14:paraId="1CAA6917" w14:textId="70206503" w:rsidR="001B7E4B" w:rsidRDefault="00AD4AD2" w:rsidP="001B7E4B">
      <w:pPr>
        <w:pStyle w:val="FigureStyle"/>
      </w:pPr>
      <w:r w:rsidRPr="00AD4AD2">
        <w:rPr>
          <w:noProof/>
        </w:rPr>
        <w:drawing>
          <wp:inline distT="0" distB="0" distL="0" distR="0" wp14:anchorId="25D01635" wp14:editId="007A2EA3">
            <wp:extent cx="5925787" cy="7675889"/>
            <wp:effectExtent l="0" t="0" r="0" b="127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52"/>
                    <a:stretch>
                      <a:fillRect/>
                    </a:stretch>
                  </pic:blipFill>
                  <pic:spPr>
                    <a:xfrm>
                      <a:off x="0" y="0"/>
                      <a:ext cx="5937686" cy="7691302"/>
                    </a:xfrm>
                    <a:prstGeom prst="rect">
                      <a:avLst/>
                    </a:prstGeom>
                  </pic:spPr>
                </pic:pic>
              </a:graphicData>
            </a:graphic>
          </wp:inline>
        </w:drawing>
      </w:r>
    </w:p>
    <w:p w14:paraId="7D8EE269" w14:textId="6D90CDF4" w:rsidR="001B7E4B" w:rsidRDefault="001B7E4B" w:rsidP="008E13E8">
      <w:pPr>
        <w:pStyle w:val="Source"/>
      </w:pPr>
    </w:p>
    <w:p w14:paraId="4FF61997" w14:textId="77777777" w:rsidR="0085421A" w:rsidRDefault="0085421A" w:rsidP="0085421A">
      <w:pPr>
        <w:pStyle w:val="Heading4"/>
      </w:pPr>
      <w:r>
        <w:lastRenderedPageBreak/>
        <w:t>Truck Travel Time Reliability</w:t>
      </w:r>
    </w:p>
    <w:p w14:paraId="098B37DD" w14:textId="77777777" w:rsidR="00AD2BE1" w:rsidRDefault="00A34232" w:rsidP="00AD2BE1">
      <w:r w:rsidRPr="00A34232">
        <w:t>Truck travel time reliability (TTTR) measures the consistency of travel along a corridor by</w:t>
      </w:r>
      <w:r>
        <w:t xml:space="preserve"> </w:t>
      </w:r>
      <w:r w:rsidRPr="00A34232">
        <w:t>comparing the 50th percentile and 95th percentile speeds along a segment of roadway. The</w:t>
      </w:r>
      <w:r>
        <w:t xml:space="preserve"> </w:t>
      </w:r>
      <w:r w:rsidRPr="00A34232">
        <w:t>Federal Highway Administration (FHWA) has defined an index of 1.5 as the acceptable</w:t>
      </w:r>
      <w:r w:rsidR="00AD2BE1">
        <w:t xml:space="preserve"> </w:t>
      </w:r>
      <w:r w:rsidRPr="00A34232">
        <w:t>threshold for truck mobility, with higher values representing potential freight bottlenecks.</w:t>
      </w:r>
      <w:r w:rsidR="00AD2BE1">
        <w:t xml:space="preserve"> </w:t>
      </w:r>
    </w:p>
    <w:p w14:paraId="174D62C8" w14:textId="0494D969" w:rsidR="00AD2BE1" w:rsidRDefault="00A34232" w:rsidP="00AD2BE1">
      <w:r w:rsidRPr="00A34232">
        <w:t xml:space="preserve">TTTR was </w:t>
      </w:r>
      <w:r w:rsidR="00AD2BE1">
        <w:t>provided by WisDOT and covers the NHS and other major roadways in the state</w:t>
      </w:r>
      <w:r w:rsidRPr="00A34232">
        <w:t>. Overall, most roadway segments operate acceptabl</w:t>
      </w:r>
      <w:r w:rsidR="008A7F3D">
        <w:t>y</w:t>
      </w:r>
      <w:r w:rsidRPr="00A34232">
        <w:t xml:space="preserve"> (less than an</w:t>
      </w:r>
      <w:r w:rsidR="00AD2BE1">
        <w:t xml:space="preserve"> </w:t>
      </w:r>
      <w:r w:rsidRPr="00A34232">
        <w:t>index of 1.5) or with limited reliability issues.</w:t>
      </w:r>
      <w:r w:rsidR="0085421A">
        <w:t xml:space="preserve"> </w:t>
      </w:r>
      <w:r w:rsidR="0085421A" w:rsidRPr="00DA49EA">
        <w:rPr>
          <w:rFonts w:ascii="Open Sans Condensed" w:hAnsi="Open Sans Condensed" w:cs="Arial"/>
          <w:b/>
          <w:bCs/>
          <w:smallCaps/>
          <w:color w:val="799FC3" w:themeColor="accent2"/>
          <w:sz w:val="20"/>
          <w:szCs w:val="18"/>
        </w:rPr>
        <w:fldChar w:fldCharType="begin"/>
      </w:r>
      <w:r w:rsidR="0085421A" w:rsidRPr="00DA49EA">
        <w:rPr>
          <w:rFonts w:ascii="Open Sans Condensed" w:hAnsi="Open Sans Condensed" w:cs="Arial"/>
          <w:b/>
          <w:bCs/>
          <w:smallCaps/>
          <w:color w:val="799FC3" w:themeColor="accent2"/>
          <w:sz w:val="20"/>
          <w:szCs w:val="18"/>
        </w:rPr>
        <w:instrText xml:space="preserve"> REF _Ref115858250 \h  \* MERGEFORMAT </w:instrText>
      </w:r>
      <w:r w:rsidR="0085421A" w:rsidRPr="00DA49EA">
        <w:rPr>
          <w:rFonts w:ascii="Open Sans Condensed" w:hAnsi="Open Sans Condensed" w:cs="Arial"/>
          <w:b/>
          <w:bCs/>
          <w:smallCaps/>
          <w:color w:val="799FC3" w:themeColor="accent2"/>
          <w:sz w:val="20"/>
          <w:szCs w:val="18"/>
        </w:rPr>
      </w:r>
      <w:r w:rsidR="0085421A" w:rsidRPr="00DA49EA">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 26</w:t>
      </w:r>
      <w:r w:rsidR="0085421A" w:rsidRPr="00DA49EA">
        <w:rPr>
          <w:rFonts w:ascii="Open Sans Condensed" w:hAnsi="Open Sans Condensed" w:cs="Arial"/>
          <w:b/>
          <w:bCs/>
          <w:smallCaps/>
          <w:color w:val="799FC3" w:themeColor="accent2"/>
          <w:sz w:val="20"/>
          <w:szCs w:val="18"/>
        </w:rPr>
        <w:fldChar w:fldCharType="end"/>
      </w:r>
      <w:r w:rsidR="0085421A">
        <w:t xml:space="preserve"> illustrates the truck travel time reliability for the MRRPC region during weekday peak hours from 4 pm to </w:t>
      </w:r>
      <w:r w:rsidR="008A7F3D">
        <w:t>8</w:t>
      </w:r>
      <w:r w:rsidR="0085421A">
        <w:t xml:space="preserve"> pm. </w:t>
      </w:r>
      <w:r w:rsidR="00AD2BE1">
        <w:t>MRRPC roadway</w:t>
      </w:r>
      <w:r w:rsidR="00AD2BE1" w:rsidRPr="00AD2BE1">
        <w:t xml:space="preserve"> segments with high TTTR indices are</w:t>
      </w:r>
      <w:r w:rsidR="00AD2BE1">
        <w:t xml:space="preserve"> mostly </w:t>
      </w:r>
      <w:r w:rsidR="00AD2BE1" w:rsidRPr="00AD2BE1">
        <w:t>focused in urban areas, at signalized intersections and major junctions, and along the</w:t>
      </w:r>
      <w:r w:rsidR="00AD2BE1">
        <w:t xml:space="preserve"> </w:t>
      </w:r>
      <w:r w:rsidR="00AD2BE1" w:rsidRPr="00AD2BE1">
        <w:t>following high-volume corridors:</w:t>
      </w:r>
    </w:p>
    <w:p w14:paraId="3E962912" w14:textId="4FC75BD5" w:rsidR="0058421C" w:rsidRPr="000F491E" w:rsidRDefault="000F491E" w:rsidP="00AD2BE1">
      <w:r w:rsidRPr="000F491E">
        <w:rPr>
          <w:noProof/>
        </w:rPr>
        <mc:AlternateContent>
          <mc:Choice Requires="wps">
            <w:drawing>
              <wp:anchor distT="0" distB="0" distL="114300" distR="114300" simplePos="0" relativeHeight="251684352" behindDoc="1" locked="0" layoutInCell="1" allowOverlap="1" wp14:anchorId="52C95D02" wp14:editId="40E6BFF4">
                <wp:simplePos x="0" y="0"/>
                <wp:positionH relativeFrom="margin">
                  <wp:align>left</wp:align>
                </wp:positionH>
                <wp:positionV relativeFrom="paragraph">
                  <wp:posOffset>11092</wp:posOffset>
                </wp:positionV>
                <wp:extent cx="2291715" cy="902335"/>
                <wp:effectExtent l="0" t="0" r="0" b="0"/>
                <wp:wrapTight wrapText="bothSides">
                  <wp:wrapPolygon edited="0">
                    <wp:start x="0" y="0"/>
                    <wp:lineTo x="0" y="20977"/>
                    <wp:lineTo x="21367" y="20977"/>
                    <wp:lineTo x="21367"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937" cy="902525"/>
                        </a:xfrm>
                        <a:prstGeom prst="rect">
                          <a:avLst/>
                        </a:prstGeom>
                        <a:solidFill>
                          <a:srgbClr val="E4E4E5"/>
                        </a:solidFill>
                        <a:ln w="9525">
                          <a:noFill/>
                          <a:miter lim="800000"/>
                          <a:headEnd/>
                          <a:tailEnd/>
                        </a:ln>
                      </wps:spPr>
                      <wps:txbx>
                        <w:txbxContent>
                          <w:p w14:paraId="43949D1A" w14:textId="63BCC105" w:rsidR="000F491E" w:rsidRPr="000F491E" w:rsidRDefault="000F491E" w:rsidP="000F491E">
                            <w:pPr>
                              <w:rPr>
                                <w:rStyle w:val="cf01"/>
                                <w:color w:val="A22B2A" w:themeColor="accent1"/>
                                <w:sz w:val="20"/>
                                <w:szCs w:val="20"/>
                              </w:rPr>
                            </w:pPr>
                            <w:r w:rsidRPr="000F491E">
                              <w:rPr>
                                <w:rStyle w:val="cf01"/>
                                <w:color w:val="A22B2A" w:themeColor="accent1"/>
                                <w:sz w:val="20"/>
                                <w:szCs w:val="20"/>
                              </w:rPr>
                              <w:t>I-90 from La Crosse to Tomah</w:t>
                            </w:r>
                          </w:p>
                          <w:p w14:paraId="375BBF72" w14:textId="77777777" w:rsidR="000F491E" w:rsidRPr="000F491E" w:rsidRDefault="000F491E" w:rsidP="000F491E">
                            <w:pPr>
                              <w:rPr>
                                <w:rStyle w:val="cf01"/>
                                <w:color w:val="A22B2A" w:themeColor="accent1"/>
                                <w:sz w:val="20"/>
                                <w:szCs w:val="20"/>
                              </w:rPr>
                            </w:pPr>
                            <w:r w:rsidRPr="000F491E">
                              <w:rPr>
                                <w:rStyle w:val="cf01"/>
                                <w:color w:val="A22B2A" w:themeColor="accent1"/>
                                <w:sz w:val="20"/>
                                <w:szCs w:val="20"/>
                              </w:rPr>
                              <w:t xml:space="preserve">I-94 from Tomah to </w:t>
                            </w:r>
                            <w:proofErr w:type="spellStart"/>
                            <w:r w:rsidRPr="000F491E">
                              <w:rPr>
                                <w:rStyle w:val="cf01"/>
                                <w:color w:val="A22B2A" w:themeColor="accent1"/>
                                <w:sz w:val="20"/>
                                <w:szCs w:val="20"/>
                              </w:rPr>
                              <w:t>Eau</w:t>
                            </w:r>
                            <w:proofErr w:type="spellEnd"/>
                            <w:r w:rsidRPr="000F491E">
                              <w:rPr>
                                <w:rStyle w:val="cf01"/>
                                <w:color w:val="A22B2A" w:themeColor="accent1"/>
                                <w:sz w:val="20"/>
                                <w:szCs w:val="20"/>
                              </w:rPr>
                              <w:t xml:space="preserve"> Claire</w:t>
                            </w:r>
                          </w:p>
                          <w:p w14:paraId="55CC3973" w14:textId="7FDA0A99" w:rsidR="000F491E" w:rsidRPr="000F491E" w:rsidRDefault="000F491E" w:rsidP="000F491E">
                            <w:pPr>
                              <w:rPr>
                                <w:rStyle w:val="cf01"/>
                                <w:color w:val="A22B2A" w:themeColor="accent1"/>
                                <w:sz w:val="20"/>
                                <w:szCs w:val="20"/>
                              </w:rPr>
                            </w:pPr>
                            <w:r w:rsidRPr="000F491E">
                              <w:rPr>
                                <w:rStyle w:val="cf01"/>
                                <w:color w:val="A22B2A" w:themeColor="accent1"/>
                                <w:sz w:val="20"/>
                                <w:szCs w:val="20"/>
                              </w:rPr>
                              <w:t>WI</w:t>
                            </w:r>
                            <w:r w:rsidR="008B27C7">
                              <w:rPr>
                                <w:rStyle w:val="cf01"/>
                                <w:color w:val="A22B2A" w:themeColor="accent1"/>
                                <w:sz w:val="20"/>
                                <w:szCs w:val="20"/>
                              </w:rPr>
                              <w:t>S</w:t>
                            </w:r>
                            <w:r w:rsidRPr="000F491E">
                              <w:rPr>
                                <w:rStyle w:val="cf01"/>
                                <w:color w:val="A22B2A" w:themeColor="accent1"/>
                                <w:sz w:val="20"/>
                                <w:szCs w:val="20"/>
                              </w:rPr>
                              <w:t xml:space="preserve"> 21 from Tomah to Sparta</w:t>
                            </w:r>
                          </w:p>
                          <w:p w14:paraId="33FD9C90" w14:textId="77777777" w:rsidR="000F491E" w:rsidRPr="000F491E" w:rsidRDefault="000F491E" w:rsidP="000F491E">
                            <w:pPr>
                              <w:pStyle w:val="pf0"/>
                              <w:rPr>
                                <w:rStyle w:val="cf01"/>
                                <w:rFonts w:eastAsiaTheme="minorEastAsia"/>
                                <w:b w:val="0"/>
                                <w:bCs w:val="0"/>
                                <w:color w:val="A22B2A" w:themeColor="accent1"/>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C95D02" id="_x0000_s1036" type="#_x0000_t202" style="position:absolute;left:0;text-align:left;margin-left:0;margin-top:.85pt;width:180.45pt;height:71.05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" fillcolor="#e4e4e5" stroked="f">
                <v:textbox>
                  <w:txbxContent>
                    <w:p w14:paraId="43949D1A" w14:textId="63BCC105" w:rsidR="000F491E" w:rsidRPr="000F491E" w:rsidRDefault="000F491E" w:rsidP="000F491E">
                      <w:pPr>
                        <w:rPr>
                          <w:rStyle w:val="cf01"/>
                          <w:color w:val="A22B2A" w:themeColor="accent1"/>
                          <w:sz w:val="20"/>
                          <w:szCs w:val="20"/>
                        </w:rPr>
                      </w:pPr>
                      <w:r w:rsidRPr="000F491E">
                        <w:rPr>
                          <w:rStyle w:val="cf01"/>
                          <w:color w:val="A22B2A" w:themeColor="accent1"/>
                          <w:sz w:val="20"/>
                          <w:szCs w:val="20"/>
                        </w:rPr>
                        <w:t>I-90 from La Crosse to Tomah</w:t>
                      </w:r>
                    </w:p>
                    <w:p w14:paraId="375BBF72" w14:textId="77777777" w:rsidR="000F491E" w:rsidRPr="000F491E" w:rsidRDefault="000F491E" w:rsidP="000F491E">
                      <w:pPr>
                        <w:rPr>
                          <w:rStyle w:val="cf01"/>
                          <w:color w:val="A22B2A" w:themeColor="accent1"/>
                          <w:sz w:val="20"/>
                          <w:szCs w:val="20"/>
                        </w:rPr>
                      </w:pPr>
                      <w:r w:rsidRPr="000F491E">
                        <w:rPr>
                          <w:rStyle w:val="cf01"/>
                          <w:color w:val="A22B2A" w:themeColor="accent1"/>
                          <w:sz w:val="20"/>
                          <w:szCs w:val="20"/>
                        </w:rPr>
                        <w:t xml:space="preserve">I-94 from Tomah to </w:t>
                      </w:r>
                      <w:proofErr w:type="spellStart"/>
                      <w:r w:rsidRPr="000F491E">
                        <w:rPr>
                          <w:rStyle w:val="cf01"/>
                          <w:color w:val="A22B2A" w:themeColor="accent1"/>
                          <w:sz w:val="20"/>
                          <w:szCs w:val="20"/>
                        </w:rPr>
                        <w:t>Eau</w:t>
                      </w:r>
                      <w:proofErr w:type="spellEnd"/>
                      <w:r w:rsidRPr="000F491E">
                        <w:rPr>
                          <w:rStyle w:val="cf01"/>
                          <w:color w:val="A22B2A" w:themeColor="accent1"/>
                          <w:sz w:val="20"/>
                          <w:szCs w:val="20"/>
                        </w:rPr>
                        <w:t xml:space="preserve"> Claire</w:t>
                      </w:r>
                    </w:p>
                    <w:p w14:paraId="55CC3973" w14:textId="7FDA0A99" w:rsidR="000F491E" w:rsidRPr="000F491E" w:rsidRDefault="000F491E" w:rsidP="000F491E">
                      <w:pPr>
                        <w:rPr>
                          <w:rStyle w:val="cf01"/>
                          <w:color w:val="A22B2A" w:themeColor="accent1"/>
                          <w:sz w:val="20"/>
                          <w:szCs w:val="20"/>
                        </w:rPr>
                      </w:pPr>
                      <w:r w:rsidRPr="000F491E">
                        <w:rPr>
                          <w:rStyle w:val="cf01"/>
                          <w:color w:val="A22B2A" w:themeColor="accent1"/>
                          <w:sz w:val="20"/>
                          <w:szCs w:val="20"/>
                        </w:rPr>
                        <w:t>WI</w:t>
                      </w:r>
                      <w:r w:rsidR="008B27C7">
                        <w:rPr>
                          <w:rStyle w:val="cf01"/>
                          <w:color w:val="A22B2A" w:themeColor="accent1"/>
                          <w:sz w:val="20"/>
                          <w:szCs w:val="20"/>
                        </w:rPr>
                        <w:t>S</w:t>
                      </w:r>
                      <w:r w:rsidRPr="000F491E">
                        <w:rPr>
                          <w:rStyle w:val="cf01"/>
                          <w:color w:val="A22B2A" w:themeColor="accent1"/>
                          <w:sz w:val="20"/>
                          <w:szCs w:val="20"/>
                        </w:rPr>
                        <w:t xml:space="preserve"> 21 from Tomah to Sparta</w:t>
                      </w:r>
                    </w:p>
                    <w:p w14:paraId="33FD9C90" w14:textId="77777777" w:rsidR="000F491E" w:rsidRPr="000F491E" w:rsidRDefault="000F491E" w:rsidP="000F491E">
                      <w:pPr>
                        <w:pStyle w:val="pf0"/>
                        <w:rPr>
                          <w:rStyle w:val="cf01"/>
                          <w:rFonts w:eastAsiaTheme="minorEastAsia"/>
                          <w:b w:val="0"/>
                          <w:bCs w:val="0"/>
                          <w:color w:val="A22B2A" w:themeColor="accent1"/>
                          <w:sz w:val="20"/>
                          <w:szCs w:val="20"/>
                        </w:rPr>
                      </w:pPr>
                    </w:p>
                  </w:txbxContent>
                </v:textbox>
                <w10:wrap type="tight" anchorx="margin"/>
              </v:shape>
            </w:pict>
          </mc:Fallback>
        </mc:AlternateContent>
      </w:r>
      <w:r w:rsidR="00AD2BE1" w:rsidRPr="000F491E">
        <w:t>Other areas with minor reliability issues include connectors to I-9</w:t>
      </w:r>
      <w:r w:rsidR="00B2089C">
        <w:t>0 and I-94 in La Crosse, Sparta and Tomah</w:t>
      </w:r>
      <w:r w:rsidR="00AD2BE1" w:rsidRPr="000F491E">
        <w:t xml:space="preserve"> and segments of that carry higher volumes and/or travel through</w:t>
      </w:r>
      <w:r w:rsidR="00B2089C">
        <w:t xml:space="preserve"> more</w:t>
      </w:r>
      <w:r w:rsidR="00AD2BE1" w:rsidRPr="000F491E">
        <w:t xml:space="preserve"> urban areas</w:t>
      </w:r>
      <w:r w:rsidR="00B2089C">
        <w:t xml:space="preserve"> like Black River Falls and Durand</w:t>
      </w:r>
      <w:r w:rsidR="00AD2BE1" w:rsidRPr="000F491E">
        <w:t xml:space="preserve">. </w:t>
      </w:r>
      <w:r w:rsidR="00B2089C">
        <w:t>The TTTR data shows</w:t>
      </w:r>
      <w:r w:rsidR="00AD2BE1" w:rsidRPr="000F491E">
        <w:t xml:space="preserve"> </w:t>
      </w:r>
      <w:r w:rsidR="00B2089C">
        <w:t xml:space="preserve">that </w:t>
      </w:r>
      <w:r w:rsidR="00AD2BE1" w:rsidRPr="000F491E">
        <w:t xml:space="preserve">during the </w:t>
      </w:r>
      <w:r w:rsidR="00B2089C">
        <w:t xml:space="preserve">weekday </w:t>
      </w:r>
      <w:r w:rsidR="00AD2BE1" w:rsidRPr="00726BFF">
        <w:t>evening peak hours</w:t>
      </w:r>
      <w:r w:rsidR="00B2089C" w:rsidRPr="00726BFF">
        <w:t xml:space="preserve"> truck trips towards key regional destinations like Chicago or </w:t>
      </w:r>
      <w:proofErr w:type="spellStart"/>
      <w:r w:rsidR="00B2089C" w:rsidRPr="00726BFF">
        <w:t>Eau</w:t>
      </w:r>
      <w:proofErr w:type="spellEnd"/>
      <w:r w:rsidR="00B2089C" w:rsidRPr="00726BFF">
        <w:t xml:space="preserve"> Claire can become unreliable on key freight segments such as WIS 16 northeast of La Crosse and WIS 21 near Fort McCoy</w:t>
      </w:r>
      <w:r w:rsidR="00AD2BE1" w:rsidRPr="00726BFF">
        <w:t>.</w:t>
      </w:r>
      <w:r w:rsidR="00B2089C" w:rsidRPr="00726BFF">
        <w:t xml:space="preserve"> This unreliable freight connector is also identified as a heavy freight corridor according to the FAF data.</w:t>
      </w:r>
      <w:r w:rsidR="00B2089C">
        <w:t xml:space="preserve"> </w:t>
      </w:r>
    </w:p>
    <w:p w14:paraId="6E348360" w14:textId="3FE5C044" w:rsidR="0058421C" w:rsidRDefault="0058421C" w:rsidP="001B7E4B"/>
    <w:p w14:paraId="6C0DC765" w14:textId="67A74D99" w:rsidR="00B2089C" w:rsidRDefault="00B2089C" w:rsidP="001B7E4B"/>
    <w:p w14:paraId="1858D39B" w14:textId="77777777" w:rsidR="00B2089C" w:rsidRDefault="00B2089C" w:rsidP="001B7E4B"/>
    <w:p w14:paraId="0E365C8D" w14:textId="5689390E" w:rsidR="0058421C" w:rsidRDefault="0058421C" w:rsidP="001B7E4B"/>
    <w:p w14:paraId="695EB1E3" w14:textId="70DB4F91" w:rsidR="0058421C" w:rsidRDefault="0058421C" w:rsidP="001B7E4B"/>
    <w:p w14:paraId="2888626A" w14:textId="1334565A" w:rsidR="0058421C" w:rsidRDefault="0058421C" w:rsidP="001B7E4B"/>
    <w:p w14:paraId="59E16601" w14:textId="0C80DDA6" w:rsidR="0058421C" w:rsidRDefault="0058421C" w:rsidP="001B7E4B"/>
    <w:p w14:paraId="46C3EA91" w14:textId="650A9E88" w:rsidR="0056153D" w:rsidRDefault="0056153D" w:rsidP="001B7E4B"/>
    <w:p w14:paraId="6370A9C9" w14:textId="742E70D0" w:rsidR="0056153D" w:rsidRDefault="0056153D" w:rsidP="001B7E4B"/>
    <w:p w14:paraId="34AAD1E0" w14:textId="52D08C36" w:rsidR="0056153D" w:rsidRDefault="0056153D" w:rsidP="001B7E4B"/>
    <w:p w14:paraId="71037356" w14:textId="26E13754" w:rsidR="0058421C" w:rsidRDefault="0058421C" w:rsidP="001B7E4B"/>
    <w:p w14:paraId="2914607E" w14:textId="77777777" w:rsidR="00AD2BE1" w:rsidRDefault="00AD2BE1" w:rsidP="001B7E4B"/>
    <w:p w14:paraId="78BA0494" w14:textId="134EA066" w:rsidR="001B7E4B" w:rsidRDefault="001B7E4B" w:rsidP="001B7E4B"/>
    <w:p w14:paraId="149E273E" w14:textId="2122DE7C" w:rsidR="0058421C" w:rsidRDefault="0058421C" w:rsidP="008E13E8">
      <w:pPr>
        <w:pStyle w:val="FIGURETITLE"/>
      </w:pPr>
      <w:bookmarkStart w:id="100" w:name="_Ref115858250"/>
      <w:bookmarkStart w:id="101" w:name="_Toc116303485"/>
      <w:r>
        <w:lastRenderedPageBreak/>
        <w:t xml:space="preserve">Figure </w:t>
      </w:r>
      <w:fldSimple w:instr=" SEQ Figure \* ARABIC ">
        <w:r w:rsidR="00106F71">
          <w:rPr>
            <w:noProof/>
          </w:rPr>
          <w:t>26</w:t>
        </w:r>
      </w:fldSimple>
      <w:bookmarkEnd w:id="100"/>
      <w:r>
        <w:t>: Truck Travel Time Reliability (TTTR)</w:t>
      </w:r>
      <w:bookmarkEnd w:id="101"/>
    </w:p>
    <w:p w14:paraId="0904B4F1" w14:textId="2A734563" w:rsidR="0058421C" w:rsidRDefault="00BD2E99" w:rsidP="008E13E8">
      <w:pPr>
        <w:pStyle w:val="FIGURETITLE"/>
      </w:pPr>
      <w:r w:rsidRPr="00BD2E99">
        <w:rPr>
          <w:noProof/>
        </w:rPr>
        <w:t xml:space="preserve"> </w:t>
      </w:r>
      <w:r w:rsidR="00403226" w:rsidRPr="00403226">
        <w:rPr>
          <w:noProof/>
        </w:rPr>
        <w:drawing>
          <wp:inline distT="0" distB="0" distL="0" distR="0" wp14:anchorId="2339B21F" wp14:editId="777309DA">
            <wp:extent cx="5906324" cy="7687748"/>
            <wp:effectExtent l="0" t="0" r="0" b="889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pic:nvPicPr>
                  <pic:blipFill>
                    <a:blip r:embed="rId53"/>
                    <a:stretch>
                      <a:fillRect/>
                    </a:stretch>
                  </pic:blipFill>
                  <pic:spPr>
                    <a:xfrm>
                      <a:off x="0" y="0"/>
                      <a:ext cx="5906324" cy="7687748"/>
                    </a:xfrm>
                    <a:prstGeom prst="rect">
                      <a:avLst/>
                    </a:prstGeom>
                  </pic:spPr>
                </pic:pic>
              </a:graphicData>
            </a:graphic>
          </wp:inline>
        </w:drawing>
      </w:r>
    </w:p>
    <w:p w14:paraId="4F82356E" w14:textId="77777777" w:rsidR="00A03D4E" w:rsidRDefault="00A03D4E" w:rsidP="00E5009D">
      <w:pPr>
        <w:pStyle w:val="Heading3"/>
      </w:pPr>
      <w:bookmarkStart w:id="102" w:name="_Toc116300980"/>
      <w:r>
        <w:lastRenderedPageBreak/>
        <w:t>Highway (Truck) Safety</w:t>
      </w:r>
      <w:bookmarkEnd w:id="102"/>
    </w:p>
    <w:p w14:paraId="4BE6BB9A" w14:textId="7DE27052" w:rsidR="005F1F6D" w:rsidRDefault="009241A9" w:rsidP="00A03D4E">
      <w:r w:rsidRPr="009241A9">
        <w:t xml:space="preserve">Crash hot spots were identified using nearly </w:t>
      </w:r>
      <w:r>
        <w:t>nine</w:t>
      </w:r>
      <w:r w:rsidRPr="009241A9">
        <w:t xml:space="preserve"> years of crash data from </w:t>
      </w:r>
      <w:r>
        <w:t>2</w:t>
      </w:r>
      <w:r w:rsidRPr="009241A9">
        <w:t>01</w:t>
      </w:r>
      <w:r>
        <w:t>1</w:t>
      </w:r>
      <w:r w:rsidRPr="009241A9">
        <w:t xml:space="preserve"> to 20</w:t>
      </w:r>
      <w:r>
        <w:t>20</w:t>
      </w:r>
      <w:r w:rsidRPr="009241A9">
        <w:t xml:space="preserve">. </w:t>
      </w:r>
      <w:r>
        <w:t>V</w:t>
      </w:r>
      <w:r w:rsidRPr="009241A9">
        <w:t xml:space="preserve">ehicle categories </w:t>
      </w:r>
      <w:r>
        <w:t>commercial truck crashes that resulted in an injury or fatality and were not deer related</w:t>
      </w:r>
      <w:r w:rsidRPr="009241A9">
        <w:t xml:space="preserve">. </w:t>
      </w:r>
      <w:r>
        <w:t>T</w:t>
      </w:r>
      <w:r w:rsidRPr="009241A9">
        <w:t>his methodology ensured that freight-involved crashes along higher</w:t>
      </w:r>
      <w:r>
        <w:t xml:space="preserve"> </w:t>
      </w:r>
      <w:r w:rsidRPr="009241A9">
        <w:t>volume</w:t>
      </w:r>
      <w:r>
        <w:t xml:space="preserve"> </w:t>
      </w:r>
      <w:r w:rsidRPr="009241A9">
        <w:t>freight corridors were the focus of study.</w:t>
      </w:r>
      <w:r>
        <w:t xml:space="preserve"> </w:t>
      </w:r>
    </w:p>
    <w:p w14:paraId="681EB008" w14:textId="202FDB5C" w:rsidR="00A03D4E" w:rsidRPr="0004549B" w:rsidRDefault="00A03D4E" w:rsidP="00A03D4E">
      <w:r w:rsidRPr="00A03D4E">
        <w:t xml:space="preserve">From </w:t>
      </w:r>
      <w:r w:rsidRPr="0004549B">
        <w:t xml:space="preserve">2011 to 2020, approximately </w:t>
      </w:r>
      <w:r w:rsidR="00CA0A67" w:rsidRPr="0004549B">
        <w:t>12,650</w:t>
      </w:r>
      <w:r w:rsidRPr="0004549B">
        <w:t xml:space="preserve"> truck crashes occurred on roadways in the RPC, </w:t>
      </w:r>
      <w:r w:rsidR="00CA0A67" w:rsidRPr="0004549B">
        <w:t xml:space="preserve">with 98 of the crashes </w:t>
      </w:r>
      <w:r w:rsidRPr="0004549B">
        <w:t>resulting in fatalities</w:t>
      </w:r>
      <w:r w:rsidR="006779A8" w:rsidRPr="0004549B">
        <w:t>.</w:t>
      </w:r>
      <w:r w:rsidRPr="0004549B">
        <w:t xml:space="preserve"> Since 201</w:t>
      </w:r>
      <w:r w:rsidR="006779A8" w:rsidRPr="0004549B">
        <w:t>1</w:t>
      </w:r>
      <w:r w:rsidRPr="0004549B">
        <w:t xml:space="preserve">, there has been a </w:t>
      </w:r>
      <w:r w:rsidR="0004549B" w:rsidRPr="0004549B">
        <w:t>variable fluctuation</w:t>
      </w:r>
      <w:r w:rsidRPr="0004549B">
        <w:t xml:space="preserve"> in the amount of traffic crashes involving a truck on </w:t>
      </w:r>
      <w:r w:rsidR="006779A8" w:rsidRPr="0004549B">
        <w:t>regional</w:t>
      </w:r>
      <w:r w:rsidRPr="0004549B">
        <w:t xml:space="preserve"> roadways. In </w:t>
      </w:r>
      <w:r w:rsidR="006779A8" w:rsidRPr="0004549B">
        <w:t>2020</w:t>
      </w:r>
      <w:r w:rsidRPr="0004549B">
        <w:t xml:space="preserve">, the number of truck crashes </w:t>
      </w:r>
      <w:r w:rsidR="0004549B" w:rsidRPr="0004549B">
        <w:t>decreased</w:t>
      </w:r>
      <w:r w:rsidRPr="0004549B">
        <w:t xml:space="preserve"> by </w:t>
      </w:r>
      <w:r w:rsidR="0004549B" w:rsidRPr="0004549B">
        <w:t>26</w:t>
      </w:r>
      <w:r w:rsidR="006779A8" w:rsidRPr="0004549B">
        <w:t xml:space="preserve"> percent</w:t>
      </w:r>
      <w:r w:rsidRPr="0004549B">
        <w:t xml:space="preserve">, or </w:t>
      </w:r>
      <w:r w:rsidR="0004549B" w:rsidRPr="0004549B">
        <w:t>363</w:t>
      </w:r>
      <w:r w:rsidRPr="0004549B">
        <w:t xml:space="preserve"> accidents, from 201</w:t>
      </w:r>
      <w:r w:rsidR="006779A8" w:rsidRPr="0004549B">
        <w:t>9</w:t>
      </w:r>
      <w:r w:rsidRPr="0004549B">
        <w:t xml:space="preserve">. </w:t>
      </w:r>
    </w:p>
    <w:p w14:paraId="7C54117F" w14:textId="47890C02" w:rsidR="00A03D4E" w:rsidRDefault="0004549B" w:rsidP="00A03D4E">
      <w:r w:rsidRPr="0004549B">
        <w:t>La Crosse</w:t>
      </w:r>
      <w:r w:rsidR="006779A8" w:rsidRPr="0004549B">
        <w:t xml:space="preserve"> County</w:t>
      </w:r>
      <w:r w:rsidR="00A03D4E" w:rsidRPr="0004549B">
        <w:t xml:space="preserve"> had the most truck crashes (</w:t>
      </w:r>
      <w:r w:rsidRPr="0004549B">
        <w:t>330</w:t>
      </w:r>
      <w:r w:rsidR="00A03D4E" w:rsidRPr="0004549B">
        <w:t xml:space="preserve">) </w:t>
      </w:r>
      <w:r w:rsidRPr="0004549B">
        <w:t>but</w:t>
      </w:r>
      <w:r w:rsidR="00A03D4E" w:rsidRPr="0004549B">
        <w:t xml:space="preserve"> saw a </w:t>
      </w:r>
      <w:r w:rsidRPr="0004549B">
        <w:t>33</w:t>
      </w:r>
      <w:r w:rsidR="006779A8" w:rsidRPr="0004549B">
        <w:t xml:space="preserve"> percent</w:t>
      </w:r>
      <w:r w:rsidR="00A03D4E" w:rsidRPr="0004549B">
        <w:t xml:space="preserve"> </w:t>
      </w:r>
      <w:r w:rsidRPr="0004549B">
        <w:t>decrease</w:t>
      </w:r>
      <w:r w:rsidR="00A03D4E" w:rsidRPr="0004549B">
        <w:t xml:space="preserve"> in total truck crashes from 201</w:t>
      </w:r>
      <w:r w:rsidR="006779A8" w:rsidRPr="0004549B">
        <w:t>9</w:t>
      </w:r>
      <w:r w:rsidR="00A03D4E" w:rsidRPr="0004549B">
        <w:t xml:space="preserve"> to 20</w:t>
      </w:r>
      <w:r w:rsidR="006779A8" w:rsidRPr="0004549B">
        <w:t>20</w:t>
      </w:r>
      <w:r w:rsidR="00A03D4E" w:rsidRPr="0004549B">
        <w:t xml:space="preserve">. </w:t>
      </w:r>
      <w:r w:rsidRPr="0004549B">
        <w:t>Pepin</w:t>
      </w:r>
      <w:r w:rsidR="006779A8" w:rsidRPr="0004549B">
        <w:t xml:space="preserve"> County </w:t>
      </w:r>
      <w:r w:rsidR="00A03D4E" w:rsidRPr="0004549B">
        <w:t>had the fewest total truck crashes (</w:t>
      </w:r>
      <w:r w:rsidRPr="0004549B">
        <w:t>15</w:t>
      </w:r>
      <w:r w:rsidR="00A03D4E" w:rsidRPr="0004549B">
        <w:t>)</w:t>
      </w:r>
      <w:r w:rsidRPr="0004549B">
        <w:t xml:space="preserve"> in 2020</w:t>
      </w:r>
      <w:r w:rsidR="00A03D4E" w:rsidRPr="0004549B">
        <w:t xml:space="preserve">. </w:t>
      </w:r>
      <w:r w:rsidR="006779A8" w:rsidRPr="0004549B">
        <w:rPr>
          <w:rFonts w:ascii="Open Sans Condensed" w:hAnsi="Open Sans Condensed" w:cs="Arial"/>
          <w:b/>
          <w:bCs/>
          <w:smallCaps/>
          <w:color w:val="799FC3" w:themeColor="accent2"/>
          <w:sz w:val="20"/>
          <w:szCs w:val="18"/>
        </w:rPr>
        <w:fldChar w:fldCharType="begin"/>
      </w:r>
      <w:r w:rsidR="006779A8" w:rsidRPr="0004549B">
        <w:rPr>
          <w:rFonts w:ascii="Open Sans Condensed" w:hAnsi="Open Sans Condensed" w:cs="Arial"/>
          <w:b/>
          <w:bCs/>
          <w:smallCaps/>
          <w:color w:val="799FC3" w:themeColor="accent2"/>
          <w:sz w:val="20"/>
          <w:szCs w:val="18"/>
        </w:rPr>
        <w:instrText xml:space="preserve"> REF _Ref115807639 \h  \* MERGEFORMAT </w:instrText>
      </w:r>
      <w:r w:rsidR="006779A8" w:rsidRPr="0004549B">
        <w:rPr>
          <w:rFonts w:ascii="Open Sans Condensed" w:hAnsi="Open Sans Condensed" w:cs="Arial"/>
          <w:b/>
          <w:bCs/>
          <w:smallCaps/>
          <w:color w:val="799FC3" w:themeColor="accent2"/>
          <w:sz w:val="20"/>
          <w:szCs w:val="18"/>
        </w:rPr>
      </w:r>
      <w:r w:rsidR="006779A8" w:rsidRPr="0004549B">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 27</w:t>
      </w:r>
      <w:r w:rsidR="006779A8" w:rsidRPr="0004549B">
        <w:rPr>
          <w:rFonts w:ascii="Open Sans Condensed" w:hAnsi="Open Sans Condensed" w:cs="Arial"/>
          <w:b/>
          <w:bCs/>
          <w:smallCaps/>
          <w:color w:val="799FC3" w:themeColor="accent2"/>
          <w:sz w:val="20"/>
          <w:szCs w:val="18"/>
        </w:rPr>
        <w:fldChar w:fldCharType="end"/>
      </w:r>
      <w:r w:rsidR="006779A8" w:rsidRPr="0004549B">
        <w:t xml:space="preserve"> illustrates </w:t>
      </w:r>
      <w:r w:rsidR="00A03D4E" w:rsidRPr="0004549B">
        <w:t xml:space="preserve">the areas in </w:t>
      </w:r>
      <w:r w:rsidR="006779A8" w:rsidRPr="0004549B">
        <w:t>western Wisconsin</w:t>
      </w:r>
      <w:r w:rsidR="00A03D4E" w:rsidRPr="0004549B">
        <w:t xml:space="preserve"> with the highest concentration of truck crashes. </w:t>
      </w:r>
      <w:r w:rsidR="006779A8" w:rsidRPr="0004549B">
        <w:t>The</w:t>
      </w:r>
      <w:r w:rsidR="006779A8" w:rsidRPr="006779A8">
        <w:t xml:space="preserve"> La Crosse m</w:t>
      </w:r>
      <w:r w:rsidR="00A03D4E" w:rsidRPr="006779A8">
        <w:t xml:space="preserve">etropolitan area </w:t>
      </w:r>
      <w:r w:rsidR="006779A8" w:rsidRPr="006779A8">
        <w:t>has a</w:t>
      </w:r>
      <w:r w:rsidR="00A03D4E" w:rsidRPr="006779A8">
        <w:t xml:space="preserve"> higher occurrence of truck crashes. Urban areas </w:t>
      </w:r>
      <w:r w:rsidR="006779A8" w:rsidRPr="006779A8">
        <w:t xml:space="preserve">along </w:t>
      </w:r>
      <w:r w:rsidR="006779A8">
        <w:t>major I</w:t>
      </w:r>
      <w:r w:rsidR="006779A8" w:rsidRPr="006779A8">
        <w:t>nterstates like Black River Falls, Sparta</w:t>
      </w:r>
      <w:r w:rsidR="006779A8" w:rsidRPr="0004549B">
        <w:t xml:space="preserve">, and Tomah </w:t>
      </w:r>
      <w:r w:rsidR="00A03D4E" w:rsidRPr="0004549B">
        <w:t xml:space="preserve">have more occurrences of truck crashes than rural areas. </w:t>
      </w:r>
      <w:r w:rsidRPr="0004549B">
        <w:t xml:space="preserve">According to statewide data, every County in the MRRPC has experienced </w:t>
      </w:r>
      <w:r w:rsidR="00A03D4E" w:rsidRPr="0004549B">
        <w:t xml:space="preserve">a </w:t>
      </w:r>
      <w:r w:rsidRPr="0004549B">
        <w:t>decrease</w:t>
      </w:r>
      <w:r w:rsidR="00A03D4E" w:rsidRPr="0004549B">
        <w:t xml:space="preserve"> of their overall truck crashes from 201</w:t>
      </w:r>
      <w:r w:rsidR="006779A8" w:rsidRPr="0004549B">
        <w:t>9</w:t>
      </w:r>
      <w:r w:rsidR="00A03D4E" w:rsidRPr="0004549B">
        <w:t xml:space="preserve"> to 20</w:t>
      </w:r>
      <w:r w:rsidR="006779A8" w:rsidRPr="0004549B">
        <w:t>20</w:t>
      </w:r>
      <w:r w:rsidR="00A03D4E" w:rsidRPr="0004549B">
        <w:t xml:space="preserve">. </w:t>
      </w:r>
      <w:r>
        <w:t xml:space="preserve">However, the total number of truck crash fatalities increased from seven to eleven crashes from 2019 to 2020. </w:t>
      </w:r>
    </w:p>
    <w:p w14:paraId="4030393C" w14:textId="77777777" w:rsidR="00A03D4E" w:rsidRDefault="00A03D4E" w:rsidP="00A03D4E"/>
    <w:p w14:paraId="44B1A90D" w14:textId="018EA4E2" w:rsidR="00A03D4E" w:rsidRDefault="00A03D4E" w:rsidP="00A03D4E"/>
    <w:p w14:paraId="5858335D" w14:textId="4AB758A4" w:rsidR="005F1F6D" w:rsidRDefault="005F1F6D" w:rsidP="00A03D4E"/>
    <w:p w14:paraId="76D0796C" w14:textId="36CF0904" w:rsidR="005F1F6D" w:rsidRDefault="005F1F6D" w:rsidP="00A03D4E"/>
    <w:p w14:paraId="3F999DC5" w14:textId="034654B4" w:rsidR="005F1F6D" w:rsidRDefault="005F1F6D" w:rsidP="00A03D4E"/>
    <w:p w14:paraId="3C2C3177" w14:textId="77777777" w:rsidR="005F1F6D" w:rsidRDefault="005F1F6D" w:rsidP="00A03D4E"/>
    <w:p w14:paraId="531E46B3" w14:textId="58430B34" w:rsidR="00A03D4E" w:rsidRDefault="00A03D4E" w:rsidP="00A03D4E"/>
    <w:p w14:paraId="1F11BBA2" w14:textId="0658055B" w:rsidR="00A03D4E" w:rsidRDefault="00A03D4E" w:rsidP="00A03D4E"/>
    <w:p w14:paraId="79D21CD1" w14:textId="0CA876F0" w:rsidR="00A03D4E" w:rsidRDefault="00A03D4E" w:rsidP="00A03D4E"/>
    <w:p w14:paraId="35E79627" w14:textId="62593F68" w:rsidR="00A03D4E" w:rsidRDefault="00A03D4E" w:rsidP="00A03D4E"/>
    <w:p w14:paraId="14E262F5" w14:textId="77777777" w:rsidR="0004549B" w:rsidRDefault="0004549B" w:rsidP="00A03D4E"/>
    <w:p w14:paraId="6ADCD0AB" w14:textId="343E1B6B" w:rsidR="00A03D4E" w:rsidRDefault="00A03D4E" w:rsidP="00A03D4E"/>
    <w:p w14:paraId="4DAEB5E8" w14:textId="42855D8C" w:rsidR="00A03D4E" w:rsidRDefault="00A03D4E" w:rsidP="00A03D4E"/>
    <w:p w14:paraId="11629CA7" w14:textId="77777777" w:rsidR="00A03D4E" w:rsidRDefault="00A03D4E" w:rsidP="00A03D4E"/>
    <w:p w14:paraId="4394183F" w14:textId="64334C53" w:rsidR="006D5BAD" w:rsidRDefault="006D5BAD" w:rsidP="008E13E8">
      <w:pPr>
        <w:pStyle w:val="FIGURETITLE"/>
      </w:pPr>
      <w:bookmarkStart w:id="103" w:name="_Ref115807639"/>
      <w:bookmarkStart w:id="104" w:name="_Toc116303486"/>
      <w:r>
        <w:lastRenderedPageBreak/>
        <w:t xml:space="preserve">Figure </w:t>
      </w:r>
      <w:fldSimple w:instr=" SEQ Figure \* ARABIC ">
        <w:r w:rsidR="00106F71">
          <w:rPr>
            <w:noProof/>
          </w:rPr>
          <w:t>27</w:t>
        </w:r>
      </w:fldSimple>
      <w:bookmarkEnd w:id="103"/>
      <w:r>
        <w:t>: Truck Crash Hot Spots</w:t>
      </w:r>
      <w:bookmarkEnd w:id="104"/>
    </w:p>
    <w:p w14:paraId="75315DC4" w14:textId="221A686B" w:rsidR="001B7E4B" w:rsidRDefault="00A03D4E" w:rsidP="00A77693">
      <w:r w:rsidRPr="00A03D4E">
        <w:rPr>
          <w:noProof/>
        </w:rPr>
        <w:drawing>
          <wp:inline distT="0" distB="0" distL="0" distR="0" wp14:anchorId="3D96B217" wp14:editId="02372D09">
            <wp:extent cx="6080166" cy="7962357"/>
            <wp:effectExtent l="0" t="0" r="0" b="635"/>
            <wp:docPr id="59" name="Picture 5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10;&#10;Description automatically generated"/>
                    <pic:cNvPicPr/>
                  </pic:nvPicPr>
                  <pic:blipFill>
                    <a:blip r:embed="rId54"/>
                    <a:stretch>
                      <a:fillRect/>
                    </a:stretch>
                  </pic:blipFill>
                  <pic:spPr>
                    <a:xfrm>
                      <a:off x="0" y="0"/>
                      <a:ext cx="6092305" cy="7978253"/>
                    </a:xfrm>
                    <a:prstGeom prst="rect">
                      <a:avLst/>
                    </a:prstGeom>
                  </pic:spPr>
                </pic:pic>
              </a:graphicData>
            </a:graphic>
          </wp:inline>
        </w:drawing>
      </w:r>
    </w:p>
    <w:p w14:paraId="3935470B" w14:textId="7F58AC7C" w:rsidR="006D5BAD" w:rsidRDefault="006D5BAD" w:rsidP="008E13E8">
      <w:pPr>
        <w:pStyle w:val="FIGURETITLE"/>
      </w:pPr>
      <w:bookmarkStart w:id="105" w:name="_Toc116303487"/>
      <w:r>
        <w:lastRenderedPageBreak/>
        <w:t xml:space="preserve">Figure </w:t>
      </w:r>
      <w:fldSimple w:instr=" SEQ Figure \* ARABIC ">
        <w:r w:rsidR="00106F71">
          <w:rPr>
            <w:noProof/>
          </w:rPr>
          <w:t>28</w:t>
        </w:r>
      </w:fldSimple>
      <w:r>
        <w:t>: Truck Parking Utilization</w:t>
      </w:r>
      <w:r w:rsidR="005C4474">
        <w:t xml:space="preserve"> (Coming from WisDOT)</w:t>
      </w:r>
      <w:bookmarkEnd w:id="105"/>
    </w:p>
    <w:p w14:paraId="51063458" w14:textId="77777777" w:rsidR="006D5BAD" w:rsidRDefault="006D5BAD" w:rsidP="008E13E8">
      <w:pPr>
        <w:pStyle w:val="FIGURETITLE"/>
      </w:pPr>
    </w:p>
    <w:p w14:paraId="4E203C8B" w14:textId="77777777" w:rsidR="006D5BAD" w:rsidRDefault="006D5BAD" w:rsidP="008E13E8">
      <w:pPr>
        <w:pStyle w:val="FIGURETITLE"/>
      </w:pPr>
    </w:p>
    <w:p w14:paraId="60BBE4C5" w14:textId="006DA4DD" w:rsidR="006D5BAD" w:rsidRDefault="006D5BAD" w:rsidP="008E13E8">
      <w:pPr>
        <w:pStyle w:val="FIGURETITLE"/>
      </w:pPr>
    </w:p>
    <w:p w14:paraId="095A5608" w14:textId="69A316AB" w:rsidR="00A03D4E" w:rsidRDefault="00A03D4E" w:rsidP="008E13E8">
      <w:pPr>
        <w:pStyle w:val="FIGURETITLE"/>
      </w:pPr>
    </w:p>
    <w:p w14:paraId="30A99871" w14:textId="754A0203" w:rsidR="00A03D4E" w:rsidRDefault="00A03D4E" w:rsidP="008E13E8">
      <w:pPr>
        <w:pStyle w:val="FIGURETITLE"/>
      </w:pPr>
    </w:p>
    <w:p w14:paraId="333C1A90" w14:textId="195AEDB2" w:rsidR="00A03D4E" w:rsidRDefault="00A03D4E" w:rsidP="008E13E8">
      <w:pPr>
        <w:pStyle w:val="FIGURETITLE"/>
      </w:pPr>
    </w:p>
    <w:p w14:paraId="0EB8F2F8" w14:textId="684DCD43" w:rsidR="00A03D4E" w:rsidRDefault="00A03D4E" w:rsidP="008E13E8">
      <w:pPr>
        <w:pStyle w:val="FIGURETITLE"/>
      </w:pPr>
    </w:p>
    <w:p w14:paraId="0BC873E3" w14:textId="24127833" w:rsidR="00A03D4E" w:rsidRDefault="00A03D4E" w:rsidP="008E13E8">
      <w:pPr>
        <w:pStyle w:val="FIGURETITLE"/>
      </w:pPr>
    </w:p>
    <w:p w14:paraId="739A00DC" w14:textId="69204F17" w:rsidR="00A03D4E" w:rsidRDefault="00A03D4E" w:rsidP="008E13E8">
      <w:pPr>
        <w:pStyle w:val="FIGURETITLE"/>
      </w:pPr>
    </w:p>
    <w:p w14:paraId="17870EA2" w14:textId="33491832" w:rsidR="00A23B6E" w:rsidRDefault="00A23B6E" w:rsidP="008E13E8">
      <w:pPr>
        <w:pStyle w:val="FIGURETITLE"/>
      </w:pPr>
    </w:p>
    <w:p w14:paraId="16320A9C" w14:textId="18CDD159" w:rsidR="00A23B6E" w:rsidRDefault="00A23B6E" w:rsidP="008E13E8">
      <w:pPr>
        <w:pStyle w:val="FIGURETITLE"/>
      </w:pPr>
    </w:p>
    <w:p w14:paraId="2AE51288" w14:textId="3104C506" w:rsidR="00A23B6E" w:rsidRDefault="00A23B6E" w:rsidP="008E13E8">
      <w:pPr>
        <w:pStyle w:val="FIGURETITLE"/>
      </w:pPr>
    </w:p>
    <w:p w14:paraId="1F0733F3" w14:textId="7260B0AA" w:rsidR="00A23B6E" w:rsidRDefault="00A23B6E" w:rsidP="008E13E8">
      <w:pPr>
        <w:pStyle w:val="FIGURETITLE"/>
      </w:pPr>
    </w:p>
    <w:p w14:paraId="02665D3A" w14:textId="2C132A1A" w:rsidR="00A23B6E" w:rsidRDefault="00A23B6E" w:rsidP="008E13E8">
      <w:pPr>
        <w:pStyle w:val="FIGURETITLE"/>
      </w:pPr>
    </w:p>
    <w:p w14:paraId="7642EB7B" w14:textId="0050BBD5" w:rsidR="00A23B6E" w:rsidRDefault="00A23B6E" w:rsidP="008E13E8">
      <w:pPr>
        <w:pStyle w:val="FIGURETITLE"/>
      </w:pPr>
    </w:p>
    <w:p w14:paraId="34428E75" w14:textId="785FDB32" w:rsidR="00A23B6E" w:rsidRDefault="00A23B6E" w:rsidP="008E13E8">
      <w:pPr>
        <w:pStyle w:val="FIGURETITLE"/>
      </w:pPr>
    </w:p>
    <w:p w14:paraId="1068FA56" w14:textId="265881BF" w:rsidR="00A23B6E" w:rsidRDefault="00A23B6E" w:rsidP="008E13E8">
      <w:pPr>
        <w:pStyle w:val="FIGURETITLE"/>
      </w:pPr>
    </w:p>
    <w:p w14:paraId="2C764153" w14:textId="4FB4C4D3" w:rsidR="00A23B6E" w:rsidRDefault="00A23B6E" w:rsidP="008E13E8">
      <w:pPr>
        <w:pStyle w:val="FIGURETITLE"/>
      </w:pPr>
    </w:p>
    <w:p w14:paraId="64EFAAEA" w14:textId="597CD229" w:rsidR="00A23B6E" w:rsidRDefault="00A23B6E" w:rsidP="008E13E8">
      <w:pPr>
        <w:pStyle w:val="FIGURETITLE"/>
      </w:pPr>
    </w:p>
    <w:p w14:paraId="2497521A" w14:textId="5C3575CD" w:rsidR="00A23B6E" w:rsidRDefault="00A23B6E" w:rsidP="008E13E8">
      <w:pPr>
        <w:pStyle w:val="FIGURETITLE"/>
      </w:pPr>
    </w:p>
    <w:p w14:paraId="09F528D2" w14:textId="1D2BB09F" w:rsidR="00A23B6E" w:rsidRDefault="00A23B6E" w:rsidP="008E13E8">
      <w:pPr>
        <w:pStyle w:val="FIGURETITLE"/>
      </w:pPr>
    </w:p>
    <w:p w14:paraId="30237D4F" w14:textId="5C8B065B" w:rsidR="00A23B6E" w:rsidRDefault="00A23B6E" w:rsidP="008E13E8">
      <w:pPr>
        <w:pStyle w:val="FIGURETITLE"/>
      </w:pPr>
    </w:p>
    <w:p w14:paraId="5C7FB5E9" w14:textId="2A729838" w:rsidR="00A23B6E" w:rsidRDefault="00A23B6E" w:rsidP="008E13E8">
      <w:pPr>
        <w:pStyle w:val="FIGURETITLE"/>
      </w:pPr>
    </w:p>
    <w:p w14:paraId="09465764" w14:textId="6A934FE6" w:rsidR="00A23B6E" w:rsidRDefault="00A23B6E" w:rsidP="008E13E8">
      <w:pPr>
        <w:pStyle w:val="FIGURETITLE"/>
      </w:pPr>
    </w:p>
    <w:p w14:paraId="306D09B7" w14:textId="621A7F2E" w:rsidR="00A23B6E" w:rsidRDefault="00A23B6E" w:rsidP="008E13E8">
      <w:pPr>
        <w:pStyle w:val="FIGURETITLE"/>
      </w:pPr>
    </w:p>
    <w:p w14:paraId="2D8DEF6A" w14:textId="392677F8" w:rsidR="00A23B6E" w:rsidRDefault="00A23B6E" w:rsidP="008E13E8">
      <w:pPr>
        <w:pStyle w:val="FIGURETITLE"/>
      </w:pPr>
    </w:p>
    <w:p w14:paraId="13D5435B" w14:textId="7785C0DD" w:rsidR="00A23B6E" w:rsidRDefault="00A23B6E" w:rsidP="008E13E8">
      <w:pPr>
        <w:pStyle w:val="FIGURETITLE"/>
      </w:pPr>
    </w:p>
    <w:p w14:paraId="6144D113" w14:textId="2815AA3C" w:rsidR="00A23B6E" w:rsidRDefault="00A23B6E" w:rsidP="008E13E8">
      <w:pPr>
        <w:pStyle w:val="FIGURETITLE"/>
      </w:pPr>
    </w:p>
    <w:p w14:paraId="62307B97" w14:textId="790227BE" w:rsidR="00A23B6E" w:rsidRDefault="00A23B6E" w:rsidP="008E13E8">
      <w:pPr>
        <w:pStyle w:val="FIGURETITLE"/>
      </w:pPr>
    </w:p>
    <w:p w14:paraId="62BBA6B2" w14:textId="77777777" w:rsidR="00A23B6E" w:rsidRDefault="00A23B6E" w:rsidP="008E13E8">
      <w:pPr>
        <w:pStyle w:val="FIGURETITLE"/>
      </w:pPr>
    </w:p>
    <w:p w14:paraId="4184CC22" w14:textId="3B28204F" w:rsidR="00A03D4E" w:rsidRDefault="00A03D4E" w:rsidP="008E13E8">
      <w:pPr>
        <w:pStyle w:val="FIGURETITLE"/>
      </w:pPr>
    </w:p>
    <w:p w14:paraId="0D6C37D1" w14:textId="0BA5FA7C" w:rsidR="00A34232" w:rsidRDefault="00A34232" w:rsidP="008E13E8">
      <w:pPr>
        <w:pStyle w:val="FIGURETITLE"/>
      </w:pPr>
    </w:p>
    <w:p w14:paraId="79872B4E" w14:textId="300AD832" w:rsidR="00A34232" w:rsidRDefault="00A34232" w:rsidP="00A34232">
      <w:pPr>
        <w:pStyle w:val="Heading3"/>
      </w:pPr>
      <w:bookmarkStart w:id="106" w:name="_Toc116300981"/>
      <w:r>
        <w:lastRenderedPageBreak/>
        <w:t>Rail Safety</w:t>
      </w:r>
      <w:bookmarkEnd w:id="106"/>
    </w:p>
    <w:p w14:paraId="0E1284D0" w14:textId="66B885D2" w:rsidR="006D5BAD" w:rsidRDefault="00A34232" w:rsidP="00A34232">
      <w:r w:rsidRPr="00A34232">
        <w:t xml:space="preserve">Rail grade crossing safety is of critical concern in </w:t>
      </w:r>
      <w:r>
        <w:t>the MRRPC area</w:t>
      </w:r>
      <w:r w:rsidRPr="00A34232">
        <w:t xml:space="preserve"> due to the high-volume and highspeed</w:t>
      </w:r>
      <w:r>
        <w:t xml:space="preserve"> </w:t>
      </w:r>
      <w:r w:rsidRPr="00A34232">
        <w:t xml:space="preserve">railroads in the </w:t>
      </w:r>
      <w:r>
        <w:t>region</w:t>
      </w:r>
      <w:r w:rsidRPr="00A34232">
        <w:t xml:space="preserve">. </w:t>
      </w:r>
      <w:r>
        <w:t>Several</w:t>
      </w:r>
      <w:r w:rsidRPr="00A34232">
        <w:t xml:space="preserve"> highway corridors are hot spots for rail crossing incidents due to each</w:t>
      </w:r>
      <w:r>
        <w:t xml:space="preserve"> </w:t>
      </w:r>
      <w:r w:rsidRPr="00A34232">
        <w:t>accommodating high volumes of traffic and daily trains. Although vehicle-train collisions are</w:t>
      </w:r>
      <w:r>
        <w:t xml:space="preserve"> </w:t>
      </w:r>
      <w:r w:rsidRPr="00A34232">
        <w:t>relatively rare, grade crossing incidents have a greater probability of resulting in severe injury</w:t>
      </w:r>
      <w:r>
        <w:t xml:space="preserve"> </w:t>
      </w:r>
      <w:r w:rsidRPr="00A34232">
        <w:t xml:space="preserve">or death over other types of traffic crashes. </w:t>
      </w:r>
      <w:r w:rsidRPr="00645D21">
        <w:rPr>
          <w:rFonts w:ascii="Open Sans Condensed" w:hAnsi="Open Sans Condensed" w:cs="Arial"/>
          <w:b/>
          <w:bCs/>
          <w:smallCaps/>
          <w:color w:val="799FC3" w:themeColor="accent2"/>
          <w:sz w:val="20"/>
          <w:szCs w:val="18"/>
        </w:rPr>
        <w:fldChar w:fldCharType="begin"/>
      </w:r>
      <w:r w:rsidRPr="00645D21">
        <w:rPr>
          <w:rFonts w:ascii="Open Sans Condensed" w:hAnsi="Open Sans Condensed" w:cs="Arial"/>
          <w:b/>
          <w:bCs/>
          <w:smallCaps/>
          <w:color w:val="799FC3" w:themeColor="accent2"/>
          <w:sz w:val="20"/>
          <w:szCs w:val="18"/>
        </w:rPr>
        <w:instrText xml:space="preserve"> REF _Ref116019560 \h </w:instrText>
      </w:r>
      <w:r w:rsidR="00645D21">
        <w:rPr>
          <w:rFonts w:ascii="Open Sans Condensed" w:hAnsi="Open Sans Condensed" w:cs="Arial"/>
          <w:b/>
          <w:bCs/>
          <w:smallCaps/>
          <w:color w:val="799FC3" w:themeColor="accent2"/>
          <w:sz w:val="20"/>
          <w:szCs w:val="18"/>
        </w:rPr>
        <w:instrText xml:space="preserve"> \* MERGEFORMAT </w:instrText>
      </w:r>
      <w:r w:rsidRPr="00645D21">
        <w:rPr>
          <w:rFonts w:ascii="Open Sans Condensed" w:hAnsi="Open Sans Condensed" w:cs="Arial"/>
          <w:b/>
          <w:bCs/>
          <w:smallCaps/>
          <w:color w:val="799FC3" w:themeColor="accent2"/>
          <w:sz w:val="20"/>
          <w:szCs w:val="18"/>
        </w:rPr>
      </w:r>
      <w:r w:rsidRPr="00645D21">
        <w:rPr>
          <w:rFonts w:ascii="Open Sans Condensed" w:hAnsi="Open Sans Condensed" w:cs="Arial"/>
          <w:b/>
          <w:bCs/>
          <w:smallCaps/>
          <w:color w:val="799FC3" w:themeColor="accent2"/>
          <w:sz w:val="20"/>
          <w:szCs w:val="18"/>
        </w:rPr>
        <w:fldChar w:fldCharType="separate"/>
      </w:r>
      <w:r w:rsidR="00106F71" w:rsidRPr="00106F71">
        <w:rPr>
          <w:rFonts w:ascii="Open Sans Condensed" w:hAnsi="Open Sans Condensed" w:cs="Arial"/>
          <w:b/>
          <w:bCs/>
          <w:smallCaps/>
          <w:color w:val="799FC3" w:themeColor="accent2"/>
          <w:sz w:val="20"/>
          <w:szCs w:val="18"/>
        </w:rPr>
        <w:t>Figure 29</w:t>
      </w:r>
      <w:r w:rsidRPr="00645D21">
        <w:rPr>
          <w:rFonts w:ascii="Open Sans Condensed" w:hAnsi="Open Sans Condensed" w:cs="Arial"/>
          <w:b/>
          <w:bCs/>
          <w:smallCaps/>
          <w:color w:val="799FC3" w:themeColor="accent2"/>
          <w:sz w:val="20"/>
          <w:szCs w:val="18"/>
        </w:rPr>
        <w:fldChar w:fldCharType="end"/>
      </w:r>
      <w:r>
        <w:t xml:space="preserve"> illustrates the crossings in the region with incidents over the past five years. </w:t>
      </w:r>
      <w:r w:rsidR="00403226">
        <w:t xml:space="preserve">In total, there have been twelve crashes that meet FRA criteria for being included in the Wisconsin Highway-Rail Grade Crossing SAP. </w:t>
      </w:r>
    </w:p>
    <w:p w14:paraId="0D177456" w14:textId="57D6C4C2" w:rsidR="00A34232" w:rsidRDefault="00A34232" w:rsidP="00A34232"/>
    <w:p w14:paraId="6547252F" w14:textId="26F38284" w:rsidR="00A34232" w:rsidRDefault="00A34232" w:rsidP="00A34232"/>
    <w:p w14:paraId="66E2B68D" w14:textId="597B69CA" w:rsidR="00A34232" w:rsidRDefault="00A34232" w:rsidP="00A34232"/>
    <w:p w14:paraId="6E964E1C" w14:textId="7EC33337" w:rsidR="00A34232" w:rsidRDefault="00A34232" w:rsidP="00A34232"/>
    <w:p w14:paraId="2190D0E0" w14:textId="4292170A" w:rsidR="00A34232" w:rsidRDefault="00A34232" w:rsidP="00A34232"/>
    <w:p w14:paraId="798AC0D5" w14:textId="1ECEDB4B" w:rsidR="00A34232" w:rsidRDefault="00A34232" w:rsidP="00A34232"/>
    <w:p w14:paraId="00BF8E43" w14:textId="67031503" w:rsidR="00A34232" w:rsidRDefault="00A34232" w:rsidP="00A34232"/>
    <w:p w14:paraId="7C4A0587" w14:textId="579460FD" w:rsidR="00A34232" w:rsidRDefault="00A34232" w:rsidP="00A34232"/>
    <w:p w14:paraId="7259BB20" w14:textId="1622ED6F" w:rsidR="00A34232" w:rsidRDefault="00A34232" w:rsidP="00A34232"/>
    <w:p w14:paraId="54FB6D3A" w14:textId="175AF959" w:rsidR="00A34232" w:rsidRDefault="00A34232" w:rsidP="00A34232"/>
    <w:p w14:paraId="181C9451" w14:textId="7CF857D5" w:rsidR="00A34232" w:rsidRDefault="00A34232" w:rsidP="00A34232"/>
    <w:p w14:paraId="5E4E9198" w14:textId="31082619" w:rsidR="00A34232" w:rsidRDefault="00A34232" w:rsidP="00A34232"/>
    <w:p w14:paraId="20AA6D11" w14:textId="0CDF4ED7" w:rsidR="00A34232" w:rsidRDefault="00A34232" w:rsidP="00A34232"/>
    <w:p w14:paraId="6DE045A1" w14:textId="1B5CD194" w:rsidR="00A34232" w:rsidRDefault="00A34232" w:rsidP="00A34232"/>
    <w:p w14:paraId="52E0E0AC" w14:textId="2620C4B2" w:rsidR="00A34232" w:rsidRDefault="00A34232" w:rsidP="00A34232"/>
    <w:p w14:paraId="5226963D" w14:textId="3AAF05FB" w:rsidR="00A34232" w:rsidRDefault="00A34232" w:rsidP="00A34232"/>
    <w:p w14:paraId="67854A6B" w14:textId="0D0B16DA" w:rsidR="00A34232" w:rsidRDefault="00A34232" w:rsidP="00A34232"/>
    <w:p w14:paraId="7D78655C" w14:textId="77777777" w:rsidR="00356040" w:rsidRDefault="00356040" w:rsidP="00A34232"/>
    <w:p w14:paraId="2BFC5147" w14:textId="5AAF64CE" w:rsidR="00A34232" w:rsidRDefault="00A34232" w:rsidP="00A34232"/>
    <w:p w14:paraId="15BB1CA3" w14:textId="31D15E2B" w:rsidR="00A34232" w:rsidRDefault="00A34232" w:rsidP="00A34232"/>
    <w:p w14:paraId="48167488" w14:textId="5ABC7B38" w:rsidR="00A34232" w:rsidRDefault="00A34232" w:rsidP="00A34232"/>
    <w:p w14:paraId="2812B6DD" w14:textId="7A25DC29" w:rsidR="00A34232" w:rsidRDefault="00A34232" w:rsidP="008E13E8">
      <w:pPr>
        <w:pStyle w:val="FIGURETITLE"/>
      </w:pPr>
      <w:bookmarkStart w:id="107" w:name="_Ref116019560"/>
      <w:bookmarkStart w:id="108" w:name="_Toc116303488"/>
      <w:r>
        <w:lastRenderedPageBreak/>
        <w:t xml:space="preserve">Figure </w:t>
      </w:r>
      <w:fldSimple w:instr=" SEQ Figure \* ARABIC ">
        <w:r w:rsidR="00106F71">
          <w:rPr>
            <w:noProof/>
          </w:rPr>
          <w:t>29</w:t>
        </w:r>
      </w:fldSimple>
      <w:bookmarkEnd w:id="107"/>
      <w:r>
        <w:t>: Public At-Grade Crossing Incidents</w:t>
      </w:r>
      <w:bookmarkEnd w:id="108"/>
      <w:r>
        <w:t xml:space="preserve"> </w:t>
      </w:r>
    </w:p>
    <w:p w14:paraId="33605DEC" w14:textId="397DCC27" w:rsidR="006D5BAD" w:rsidRDefault="00A34232" w:rsidP="006C6F61">
      <w:r>
        <w:rPr>
          <w:noProof/>
        </w:rPr>
        <w:t xml:space="preserve"> </w:t>
      </w:r>
      <w:r w:rsidRPr="00BD2E99">
        <w:rPr>
          <w:noProof/>
        </w:rPr>
        <w:t xml:space="preserve"> </w:t>
      </w:r>
      <w:r w:rsidRPr="00BD2E99">
        <w:rPr>
          <w:noProof/>
        </w:rPr>
        <w:drawing>
          <wp:inline distT="0" distB="0" distL="0" distR="0" wp14:anchorId="5C33D75C" wp14:editId="4BD9C9CD">
            <wp:extent cx="5915851" cy="7763958"/>
            <wp:effectExtent l="0" t="0" r="8890" b="8890"/>
            <wp:docPr id="198" name="Picture 19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Map&#10;&#10;Description automatically generated"/>
                    <pic:cNvPicPr/>
                  </pic:nvPicPr>
                  <pic:blipFill>
                    <a:blip r:embed="rId55"/>
                    <a:stretch>
                      <a:fillRect/>
                    </a:stretch>
                  </pic:blipFill>
                  <pic:spPr>
                    <a:xfrm>
                      <a:off x="0" y="0"/>
                      <a:ext cx="5915851" cy="7763958"/>
                    </a:xfrm>
                    <a:prstGeom prst="rect">
                      <a:avLst/>
                    </a:prstGeom>
                  </pic:spPr>
                </pic:pic>
              </a:graphicData>
            </a:graphic>
          </wp:inline>
        </w:drawing>
      </w:r>
    </w:p>
    <w:p w14:paraId="76CF50D2" w14:textId="3F99DEF4" w:rsidR="00050CA0" w:rsidRDefault="00FB17F6" w:rsidP="00050CA0">
      <w:pPr>
        <w:pStyle w:val="Chaptertitle"/>
      </w:pPr>
      <w:r>
        <w:rPr>
          <w:noProof/>
        </w:rPr>
        <w:lastRenderedPageBreak/>
        <mc:AlternateContent>
          <mc:Choice Requires="wps">
            <w:drawing>
              <wp:anchor distT="0" distB="0" distL="114300" distR="114300" simplePos="0" relativeHeight="251661824" behindDoc="1" locked="0" layoutInCell="1" allowOverlap="1" wp14:anchorId="060AC7DB" wp14:editId="62FFD3C8">
                <wp:simplePos x="0" y="0"/>
                <wp:positionH relativeFrom="column">
                  <wp:posOffset>-899795</wp:posOffset>
                </wp:positionH>
                <wp:positionV relativeFrom="paragraph">
                  <wp:posOffset>-937895</wp:posOffset>
                </wp:positionV>
                <wp:extent cx="7980045" cy="1006792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0045" cy="100679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7BB1D" id="Rectangle 2" o:spid="_x0000_s1026" style="position:absolute;margin-left:-70.85pt;margin-top:-73.85pt;width:628.35pt;height:79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" fillcolor="#002d5d [3213]" stroked="f" strokeweight="2pt"/>
            </w:pict>
          </mc:Fallback>
        </mc:AlternateContent>
      </w:r>
      <w:r w:rsidR="00356040">
        <w:t>A</w:t>
      </w:r>
      <w:r w:rsidR="00050CA0">
        <w:t>ppendix A</w:t>
      </w:r>
    </w:p>
    <w:p w14:paraId="0A5C77C9" w14:textId="77777777" w:rsidR="00050CA0" w:rsidRDefault="00050CA0" w:rsidP="00050CA0">
      <w:pPr>
        <w:rPr>
          <w:rFonts w:ascii="Franklin Gothic Demi" w:hAnsi="Franklin Gothic Demi"/>
          <w:color w:val="0080C3"/>
          <w:sz w:val="40"/>
          <w:szCs w:val="40"/>
        </w:rPr>
      </w:pPr>
      <w:r>
        <w:br w:type="page"/>
      </w:r>
    </w:p>
    <w:p w14:paraId="155F0AD7" w14:textId="7B185739" w:rsidR="00921A12" w:rsidRDefault="000B23B8" w:rsidP="000B23B8">
      <w:pPr>
        <w:pStyle w:val="Heading1"/>
      </w:pPr>
      <w:bookmarkStart w:id="109" w:name="_Toc116300982"/>
      <w:r>
        <w:lastRenderedPageBreak/>
        <w:t>Appendix A: Relevant Maps and Other Graphics</w:t>
      </w:r>
      <w:bookmarkEnd w:id="109"/>
    </w:p>
    <w:p w14:paraId="146B64C8" w14:textId="3AB5F0C5" w:rsidR="00921A12" w:rsidRDefault="00921A12" w:rsidP="00921A12"/>
    <w:p w14:paraId="70E28A4F" w14:textId="52BD9615" w:rsidR="00921A12" w:rsidRDefault="00921A12" w:rsidP="00921A12"/>
    <w:p w14:paraId="4E337680" w14:textId="36B7482D" w:rsidR="00921A12" w:rsidRDefault="00921A12" w:rsidP="00921A12"/>
    <w:p w14:paraId="42711E50" w14:textId="77CE0B98" w:rsidR="00921A12" w:rsidRDefault="00921A12" w:rsidP="00921A12"/>
    <w:p w14:paraId="369FC945" w14:textId="5EB11306" w:rsidR="00921A12" w:rsidRDefault="00921A12" w:rsidP="00921A12"/>
    <w:p w14:paraId="4A33C1FE" w14:textId="7A5B14A8" w:rsidR="00921A12" w:rsidRDefault="00921A12" w:rsidP="00921A12"/>
    <w:p w14:paraId="13347535" w14:textId="400CAB75" w:rsidR="00921A12" w:rsidRDefault="00921A12" w:rsidP="00921A12"/>
    <w:p w14:paraId="411A7042" w14:textId="4CCDDB1B" w:rsidR="00921A12" w:rsidRDefault="00921A12" w:rsidP="00921A12"/>
    <w:p w14:paraId="105B7639" w14:textId="210172FC" w:rsidR="00921A12" w:rsidRDefault="00921A12" w:rsidP="00921A12"/>
    <w:p w14:paraId="4FA4EF09" w14:textId="3F310EDF" w:rsidR="00921A12" w:rsidRDefault="00921A12" w:rsidP="00921A12"/>
    <w:p w14:paraId="581456CE" w14:textId="1C0E7882" w:rsidR="00921A12" w:rsidRDefault="00921A12" w:rsidP="00921A12"/>
    <w:p w14:paraId="7231CE6B" w14:textId="5EF37892" w:rsidR="00921A12" w:rsidRDefault="00921A12" w:rsidP="00921A12"/>
    <w:p w14:paraId="3D6571AD" w14:textId="66C851FA" w:rsidR="00346522" w:rsidRDefault="00346522" w:rsidP="00921A12"/>
    <w:p w14:paraId="2DFDC4B4" w14:textId="5049CFBF" w:rsidR="00346522" w:rsidRDefault="00346522" w:rsidP="00921A12"/>
    <w:p w14:paraId="3AB3BEE2" w14:textId="5BC6FDBA" w:rsidR="00346522" w:rsidRDefault="00346522" w:rsidP="00921A12"/>
    <w:p w14:paraId="7C00B8F6" w14:textId="6E1FB05C" w:rsidR="00346522" w:rsidRDefault="00346522" w:rsidP="00921A12"/>
    <w:p w14:paraId="50BDAC49" w14:textId="0D87A8D6" w:rsidR="00346522" w:rsidRDefault="00346522" w:rsidP="00921A12"/>
    <w:p w14:paraId="2864C786" w14:textId="486D59E2" w:rsidR="00346522" w:rsidRDefault="00346522" w:rsidP="00921A12"/>
    <w:p w14:paraId="261E1017" w14:textId="6D4B4B10" w:rsidR="00346522" w:rsidRDefault="00346522" w:rsidP="00921A12"/>
    <w:p w14:paraId="6B36C828" w14:textId="77777777" w:rsidR="00346522" w:rsidRDefault="00346522" w:rsidP="00346522"/>
    <w:p w14:paraId="7C8B85D7" w14:textId="4FA7D9CD" w:rsidR="00346522" w:rsidRDefault="00346522" w:rsidP="00346522"/>
    <w:p w14:paraId="755B7758" w14:textId="6F5F5406" w:rsidR="00346522" w:rsidRDefault="00346522" w:rsidP="00346522"/>
    <w:p w14:paraId="37275C26" w14:textId="2271F93A" w:rsidR="00346522" w:rsidRDefault="00346522" w:rsidP="00346522"/>
    <w:p w14:paraId="438E4BE4" w14:textId="77777777" w:rsidR="00346522" w:rsidRDefault="00346522" w:rsidP="00346522">
      <w:pPr>
        <w:sectPr w:rsidR="00346522" w:rsidSect="008D7716">
          <w:headerReference w:type="default" r:id="rId56"/>
          <w:footerReference w:type="default" r:id="rId57"/>
          <w:headerReference w:type="first" r:id="rId58"/>
          <w:footnotePr>
            <w:pos w:val="beneathText"/>
          </w:footnotePr>
          <w:endnotePr>
            <w:numFmt w:val="decimal"/>
          </w:endnotePr>
          <w:pgSz w:w="12240" w:h="15840" w:code="1"/>
          <w:pgMar w:top="1440" w:right="1080" w:bottom="1440" w:left="1080" w:header="720" w:footer="576" w:gutter="0"/>
          <w:paperSrc w:first="7" w:other="7"/>
          <w:pgNumType w:start="1" w:chapStyle="1"/>
          <w:cols w:space="288"/>
          <w:titlePg/>
          <w:docGrid w:linePitch="326"/>
        </w:sectPr>
      </w:pPr>
    </w:p>
    <w:p w14:paraId="25AE3710" w14:textId="3FFEBF6E" w:rsidR="00C44F44" w:rsidRDefault="00C44F44" w:rsidP="008E13E8">
      <w:pPr>
        <w:pStyle w:val="FIGURETITLE"/>
      </w:pPr>
      <w:bookmarkStart w:id="110" w:name="_Toc116303489"/>
      <w:r>
        <w:lastRenderedPageBreak/>
        <w:t xml:space="preserve">Figure </w:t>
      </w:r>
      <w:fldSimple w:instr=" SEQ Figure \* ARABIC ">
        <w:r w:rsidR="00106F71">
          <w:rPr>
            <w:noProof/>
          </w:rPr>
          <w:t>30</w:t>
        </w:r>
      </w:fldSimple>
      <w:r>
        <w:t xml:space="preserve">: </w:t>
      </w:r>
      <w:r w:rsidR="00BD0CED">
        <w:t>Southwest Wisconsin Region Freight Flow (Tonnage)</w:t>
      </w:r>
      <w:bookmarkEnd w:id="110"/>
    </w:p>
    <w:p w14:paraId="6CB77ABA" w14:textId="0E386CAF" w:rsidR="00346522" w:rsidRDefault="000B23B8" w:rsidP="00346522">
      <w:r w:rsidRPr="000B23B8">
        <w:rPr>
          <w:noProof/>
        </w:rPr>
        <w:drawing>
          <wp:inline distT="0" distB="0" distL="0" distR="0" wp14:anchorId="5A0EEBB4" wp14:editId="1713AEDB">
            <wp:extent cx="8098971" cy="5553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154053" cy="5590810"/>
                    </a:xfrm>
                    <a:prstGeom prst="rect">
                      <a:avLst/>
                    </a:prstGeom>
                  </pic:spPr>
                </pic:pic>
              </a:graphicData>
            </a:graphic>
          </wp:inline>
        </w:drawing>
      </w:r>
    </w:p>
    <w:p w14:paraId="2A5F0B20" w14:textId="677DF2A0" w:rsidR="00BD0CED" w:rsidRDefault="00BD0CED" w:rsidP="008E13E8">
      <w:pPr>
        <w:pStyle w:val="FIGURETITLE"/>
      </w:pPr>
      <w:bookmarkStart w:id="111" w:name="_Toc116303490"/>
      <w:r>
        <w:lastRenderedPageBreak/>
        <w:t xml:space="preserve">Figure </w:t>
      </w:r>
      <w:fldSimple w:instr=" SEQ Figure \* ARABIC ">
        <w:r w:rsidR="00106F71">
          <w:rPr>
            <w:noProof/>
          </w:rPr>
          <w:t>31</w:t>
        </w:r>
      </w:fldSimple>
      <w:r>
        <w:t>: Southwest Wisconsin Region Freight Flow (Value)</w:t>
      </w:r>
      <w:bookmarkEnd w:id="111"/>
    </w:p>
    <w:p w14:paraId="12D43CA6" w14:textId="59F353E7" w:rsidR="00BD0CED" w:rsidRDefault="00C44F44" w:rsidP="00346522">
      <w:pPr>
        <w:sectPr w:rsidR="00BD0CED" w:rsidSect="000B23B8">
          <w:footerReference w:type="default" r:id="rId60"/>
          <w:footerReference w:type="first" r:id="rId61"/>
          <w:footnotePr>
            <w:pos w:val="beneathText"/>
          </w:footnotePr>
          <w:endnotePr>
            <w:numFmt w:val="decimal"/>
          </w:endnotePr>
          <w:pgSz w:w="15840" w:h="12240" w:orient="landscape" w:code="1"/>
          <w:pgMar w:top="1440" w:right="1080" w:bottom="1440" w:left="1080" w:header="720" w:footer="576" w:gutter="0"/>
          <w:paperSrc w:first="7" w:other="7"/>
          <w:pgNumType w:start="1" w:chapStyle="1"/>
          <w:cols w:space="288"/>
          <w:titlePg/>
          <w:docGrid w:linePitch="326"/>
        </w:sectPr>
      </w:pPr>
      <w:r w:rsidRPr="00C44F44">
        <w:rPr>
          <w:noProof/>
        </w:rPr>
        <w:drawing>
          <wp:inline distT="0" distB="0" distL="0" distR="0" wp14:anchorId="66CD728F" wp14:editId="693BC384">
            <wp:extent cx="8122722" cy="5601051"/>
            <wp:effectExtent l="0" t="0" r="0" b="0"/>
            <wp:docPr id="29" name="Picture 29"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map&#10;&#10;Description automatically generated"/>
                    <pic:cNvPicPr/>
                  </pic:nvPicPr>
                  <pic:blipFill>
                    <a:blip r:embed="rId62"/>
                    <a:stretch>
                      <a:fillRect/>
                    </a:stretch>
                  </pic:blipFill>
                  <pic:spPr>
                    <a:xfrm>
                      <a:off x="0" y="0"/>
                      <a:ext cx="8134707" cy="5609316"/>
                    </a:xfrm>
                    <a:prstGeom prst="rect">
                      <a:avLst/>
                    </a:prstGeom>
                  </pic:spPr>
                </pic:pic>
              </a:graphicData>
            </a:graphic>
          </wp:inline>
        </w:drawing>
      </w:r>
    </w:p>
    <w:p w14:paraId="0972F75F" w14:textId="77777777" w:rsidR="00346522" w:rsidRPr="00921A12" w:rsidRDefault="00346522" w:rsidP="00346522"/>
    <w:sectPr w:rsidR="00346522" w:rsidRPr="00921A12" w:rsidSect="002A2279">
      <w:footerReference w:type="first" r:id="rId63"/>
      <w:footnotePr>
        <w:pos w:val="beneathText"/>
      </w:footnotePr>
      <w:endnotePr>
        <w:numFmt w:val="decimal"/>
      </w:endnotePr>
      <w:pgSz w:w="12240" w:h="15840" w:code="1"/>
      <w:pgMar w:top="1440" w:right="1080" w:bottom="1440" w:left="1080" w:header="720" w:footer="576" w:gutter="0"/>
      <w:paperSrc w:first="7" w:other="7"/>
      <w:pgNumType w:start="1" w:chapStyle="1"/>
      <w:cols w:space="28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6AC97" w14:textId="77777777" w:rsidR="008A18F3" w:rsidRDefault="008A18F3">
      <w:pPr>
        <w:spacing w:after="0" w:line="240" w:lineRule="auto"/>
      </w:pPr>
      <w:r>
        <w:separator/>
      </w:r>
    </w:p>
  </w:endnote>
  <w:endnote w:type="continuationSeparator" w:id="0">
    <w:p w14:paraId="1756CAC0" w14:textId="77777777" w:rsidR="008A18F3" w:rsidRDefault="008A1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Condensed">
    <w:panose1 w:val="00000000000000000000"/>
    <w:charset w:val="00"/>
    <w:family w:val="auto"/>
    <w:pitch w:val="variable"/>
    <w:sig w:usb0="E00002FF" w:usb1="4000201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rtel">
    <w:altName w:val="Mangal"/>
    <w:charset w:val="00"/>
    <w:family w:val="auto"/>
    <w:pitch w:val="variable"/>
    <w:sig w:usb0="00008007" w:usb1="00000000"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E788" w14:textId="77777777" w:rsidR="00050CA0" w:rsidRPr="00346522" w:rsidRDefault="00050CA0" w:rsidP="00050CA0">
    <w:pPr>
      <w:pStyle w:val="Footer"/>
      <w:rPr>
        <w:rFonts w:ascii="Open Sans Condensed" w:hAnsi="Open Sans Condensed" w:cs="Open Sans Condensed"/>
        <w:caps/>
        <w:color w:val="002D5D" w:themeColor="text1"/>
      </w:rPr>
    </w:pPr>
    <w:r w:rsidRPr="007625F0">
      <w:rPr>
        <w:rFonts w:ascii="Open Sans Condensed" w:hAnsi="Open Sans Condensed" w:cs="Open Sans Condensed"/>
        <w:caps/>
        <w:noProof/>
        <w:color w:val="799FC3" w:themeColor="accent2"/>
      </w:rPr>
      <w:drawing>
        <wp:anchor distT="0" distB="0" distL="114300" distR="114300" simplePos="0" relativeHeight="251660288" behindDoc="0" locked="0" layoutInCell="1" allowOverlap="1" wp14:anchorId="7CFC209F" wp14:editId="5D7BF96C">
          <wp:simplePos x="0" y="0"/>
          <wp:positionH relativeFrom="column">
            <wp:posOffset>5267325</wp:posOffset>
          </wp:positionH>
          <wp:positionV relativeFrom="paragraph">
            <wp:posOffset>-2350</wp:posOffset>
          </wp:positionV>
          <wp:extent cx="1041400" cy="394335"/>
          <wp:effectExtent l="0" t="0" r="6350" b="5715"/>
          <wp:wrapSquare wrapText="bothSides"/>
          <wp:docPr id="60" name="Picture 6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low confidence"/>
                  <pic:cNvPicPr/>
                </pic:nvPicPr>
                <pic:blipFill>
                  <a:blip r:embed="rId1"/>
                  <a:stretch>
                    <a:fillRect/>
                  </a:stretch>
                </pic:blipFill>
                <pic:spPr>
                  <a:xfrm>
                    <a:off x="0" y="0"/>
                    <a:ext cx="1041400" cy="394335"/>
                  </a:xfrm>
                  <a:prstGeom prst="rect">
                    <a:avLst/>
                  </a:prstGeom>
                </pic:spPr>
              </pic:pic>
            </a:graphicData>
          </a:graphic>
        </wp:anchor>
      </w:drawing>
    </w:r>
    <w:r w:rsidRPr="007625F0">
      <w:rPr>
        <w:rFonts w:ascii="Open Sans Condensed" w:hAnsi="Open Sans Condensed" w:cs="Open Sans Condensed"/>
        <w:caps/>
        <w:color w:val="799FC3" w:themeColor="accent2"/>
      </w:rPr>
      <w:t xml:space="preserve">MRRPC </w:t>
    </w:r>
    <w:r w:rsidRPr="007625F0">
      <w:rPr>
        <w:rFonts w:ascii="Open Sans Condensed" w:hAnsi="Open Sans Condensed" w:cs="Open Sans Condensed"/>
        <w:caps/>
        <w:color w:val="002D5D" w:themeColor="text1"/>
      </w:rPr>
      <w:t>REGIONAL FREIGHT STRATEGY</w:t>
    </w:r>
  </w:p>
  <w:p w14:paraId="06FB14CF" w14:textId="77777777" w:rsidR="00050CA0" w:rsidRDefault="00050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CA63" w14:textId="77777777" w:rsidR="00FD53C8" w:rsidRPr="00346522" w:rsidRDefault="00FD53C8" w:rsidP="00050CA0">
    <w:pPr>
      <w:pStyle w:val="Footer"/>
      <w:rPr>
        <w:rFonts w:ascii="Open Sans Condensed" w:hAnsi="Open Sans Condensed" w:cs="Open Sans Condensed"/>
        <w:caps/>
        <w:color w:val="002D5D" w:themeColor="text1"/>
      </w:rPr>
    </w:pPr>
    <w:r w:rsidRPr="007625F0">
      <w:rPr>
        <w:rFonts w:ascii="Open Sans Condensed" w:hAnsi="Open Sans Condensed" w:cs="Open Sans Condensed"/>
        <w:caps/>
        <w:noProof/>
        <w:color w:val="799FC3" w:themeColor="accent2"/>
      </w:rPr>
      <w:drawing>
        <wp:anchor distT="0" distB="0" distL="114300" distR="114300" simplePos="0" relativeHeight="251666432" behindDoc="0" locked="0" layoutInCell="1" allowOverlap="1" wp14:anchorId="17D20C2E" wp14:editId="34B6F05C">
          <wp:simplePos x="0" y="0"/>
          <wp:positionH relativeFrom="margin">
            <wp:align>right</wp:align>
          </wp:positionH>
          <wp:positionV relativeFrom="paragraph">
            <wp:posOffset>-25656</wp:posOffset>
          </wp:positionV>
          <wp:extent cx="1041400" cy="394335"/>
          <wp:effectExtent l="0" t="0" r="6350" b="5715"/>
          <wp:wrapSquare wrapText="bothSides"/>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low confidence"/>
                  <pic:cNvPicPr/>
                </pic:nvPicPr>
                <pic:blipFill>
                  <a:blip r:embed="rId1"/>
                  <a:stretch>
                    <a:fillRect/>
                  </a:stretch>
                </pic:blipFill>
                <pic:spPr>
                  <a:xfrm>
                    <a:off x="0" y="0"/>
                    <a:ext cx="1041400" cy="394335"/>
                  </a:xfrm>
                  <a:prstGeom prst="rect">
                    <a:avLst/>
                  </a:prstGeom>
                </pic:spPr>
              </pic:pic>
            </a:graphicData>
          </a:graphic>
        </wp:anchor>
      </w:drawing>
    </w:r>
    <w:r w:rsidRPr="007625F0">
      <w:rPr>
        <w:rFonts w:ascii="Open Sans Condensed" w:hAnsi="Open Sans Condensed" w:cs="Open Sans Condensed"/>
        <w:caps/>
        <w:color w:val="799FC3" w:themeColor="accent2"/>
      </w:rPr>
      <w:t xml:space="preserve">MRRPC </w:t>
    </w:r>
    <w:r w:rsidRPr="007625F0">
      <w:rPr>
        <w:rFonts w:ascii="Open Sans Condensed" w:hAnsi="Open Sans Condensed" w:cs="Open Sans Condensed"/>
        <w:caps/>
        <w:color w:val="002D5D" w:themeColor="text1"/>
      </w:rPr>
      <w:t>REGIONAL FREIGHT STRATEGY</w:t>
    </w:r>
  </w:p>
  <w:p w14:paraId="7F6D1BD7" w14:textId="77777777" w:rsidR="00FD53C8" w:rsidRDefault="00FD53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596D" w14:textId="77777777" w:rsidR="00346522" w:rsidRPr="00346522" w:rsidRDefault="00346522" w:rsidP="00346522">
    <w:pPr>
      <w:pStyle w:val="Footer"/>
      <w:rPr>
        <w:rFonts w:ascii="Open Sans Condensed" w:hAnsi="Open Sans Condensed" w:cs="Open Sans Condensed"/>
        <w:caps/>
        <w:color w:val="002D5D" w:themeColor="text1"/>
      </w:rPr>
    </w:pPr>
    <w:r w:rsidRPr="007625F0">
      <w:rPr>
        <w:rFonts w:ascii="Open Sans Condensed" w:hAnsi="Open Sans Condensed" w:cs="Open Sans Condensed"/>
        <w:caps/>
        <w:noProof/>
        <w:color w:val="799FC3" w:themeColor="accent2"/>
      </w:rPr>
      <w:drawing>
        <wp:anchor distT="0" distB="0" distL="114300" distR="114300" simplePos="0" relativeHeight="251662336" behindDoc="0" locked="0" layoutInCell="1" allowOverlap="1" wp14:anchorId="5AC28F60" wp14:editId="26F68999">
          <wp:simplePos x="0" y="0"/>
          <wp:positionH relativeFrom="margin">
            <wp:posOffset>7181850</wp:posOffset>
          </wp:positionH>
          <wp:positionV relativeFrom="paragraph">
            <wp:posOffset>-24320</wp:posOffset>
          </wp:positionV>
          <wp:extent cx="1041400" cy="394335"/>
          <wp:effectExtent l="0" t="0" r="6350" b="5715"/>
          <wp:wrapSquare wrapText="bothSides"/>
          <wp:docPr id="18" name="Picture 1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low confidence"/>
                  <pic:cNvPicPr/>
                </pic:nvPicPr>
                <pic:blipFill>
                  <a:blip r:embed="rId1"/>
                  <a:stretch>
                    <a:fillRect/>
                  </a:stretch>
                </pic:blipFill>
                <pic:spPr>
                  <a:xfrm>
                    <a:off x="0" y="0"/>
                    <a:ext cx="1041400" cy="394335"/>
                  </a:xfrm>
                  <a:prstGeom prst="rect">
                    <a:avLst/>
                  </a:prstGeom>
                </pic:spPr>
              </pic:pic>
            </a:graphicData>
          </a:graphic>
        </wp:anchor>
      </w:drawing>
    </w:r>
    <w:r w:rsidRPr="007625F0">
      <w:rPr>
        <w:rFonts w:ascii="Open Sans Condensed" w:hAnsi="Open Sans Condensed" w:cs="Open Sans Condensed"/>
        <w:caps/>
        <w:color w:val="799FC3" w:themeColor="accent2"/>
      </w:rPr>
      <w:t xml:space="preserve">MRRPC </w:t>
    </w:r>
    <w:r w:rsidRPr="007625F0">
      <w:rPr>
        <w:rFonts w:ascii="Open Sans Condensed" w:hAnsi="Open Sans Condensed" w:cs="Open Sans Condensed"/>
        <w:caps/>
        <w:color w:val="002D5D" w:themeColor="text1"/>
      </w:rPr>
      <w:t>REGIONAL FREIGHT STRATEGY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F9C3" w14:textId="77777777" w:rsidR="00346522" w:rsidRPr="00346522" w:rsidRDefault="00346522" w:rsidP="00346522">
    <w:pPr>
      <w:pStyle w:val="Footer"/>
      <w:rPr>
        <w:rFonts w:ascii="Open Sans Condensed" w:hAnsi="Open Sans Condensed" w:cs="Open Sans Condensed"/>
        <w:caps/>
        <w:color w:val="002D5D" w:themeColor="text1"/>
      </w:rPr>
    </w:pPr>
    <w:r w:rsidRPr="007625F0">
      <w:rPr>
        <w:rFonts w:ascii="Open Sans Condensed" w:hAnsi="Open Sans Condensed" w:cs="Open Sans Condensed"/>
        <w:caps/>
        <w:noProof/>
        <w:color w:val="799FC3" w:themeColor="accent2"/>
      </w:rPr>
      <w:drawing>
        <wp:anchor distT="0" distB="0" distL="114300" distR="114300" simplePos="0" relativeHeight="251664384" behindDoc="0" locked="0" layoutInCell="1" allowOverlap="1" wp14:anchorId="3BF05ADF" wp14:editId="0EDAFD39">
          <wp:simplePos x="0" y="0"/>
          <wp:positionH relativeFrom="column">
            <wp:posOffset>5267325</wp:posOffset>
          </wp:positionH>
          <wp:positionV relativeFrom="paragraph">
            <wp:posOffset>-185420</wp:posOffset>
          </wp:positionV>
          <wp:extent cx="1041400" cy="394335"/>
          <wp:effectExtent l="0" t="0" r="6350" b="5715"/>
          <wp:wrapSquare wrapText="bothSides"/>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low confidence"/>
                  <pic:cNvPicPr/>
                </pic:nvPicPr>
                <pic:blipFill>
                  <a:blip r:embed="rId1"/>
                  <a:stretch>
                    <a:fillRect/>
                  </a:stretch>
                </pic:blipFill>
                <pic:spPr>
                  <a:xfrm>
                    <a:off x="0" y="0"/>
                    <a:ext cx="1041400" cy="394335"/>
                  </a:xfrm>
                  <a:prstGeom prst="rect">
                    <a:avLst/>
                  </a:prstGeom>
                </pic:spPr>
              </pic:pic>
            </a:graphicData>
          </a:graphic>
        </wp:anchor>
      </w:drawing>
    </w:r>
    <w:r w:rsidRPr="007625F0">
      <w:rPr>
        <w:rFonts w:ascii="Open Sans Condensed" w:hAnsi="Open Sans Condensed" w:cs="Open Sans Condensed"/>
        <w:caps/>
        <w:color w:val="799FC3" w:themeColor="accent2"/>
      </w:rPr>
      <w:t xml:space="preserve">MRRPC </w:t>
    </w:r>
    <w:r w:rsidRPr="007625F0">
      <w:rPr>
        <w:rFonts w:ascii="Open Sans Condensed" w:hAnsi="Open Sans Condensed" w:cs="Open Sans Condensed"/>
        <w:caps/>
        <w:color w:val="002D5D" w:themeColor="text1"/>
      </w:rPr>
      <w:t>REGIONAL FREIGHT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6B237" w14:textId="77777777" w:rsidR="008A18F3" w:rsidRDefault="008A18F3">
      <w:pPr>
        <w:spacing w:after="0" w:line="240" w:lineRule="auto"/>
      </w:pPr>
      <w:r>
        <w:separator/>
      </w:r>
    </w:p>
  </w:footnote>
  <w:footnote w:type="continuationSeparator" w:id="0">
    <w:p w14:paraId="331D7EE6" w14:textId="77777777" w:rsidR="008A18F3" w:rsidRDefault="008A18F3">
      <w:pPr>
        <w:spacing w:after="0" w:line="240" w:lineRule="auto"/>
      </w:pPr>
      <w:r>
        <w:continuationSeparator/>
      </w:r>
    </w:p>
  </w:footnote>
  <w:footnote w:id="1">
    <w:p w14:paraId="5AE403E3" w14:textId="77777777" w:rsidR="00970262" w:rsidRDefault="00970262" w:rsidP="00970262">
      <w:pPr>
        <w:pStyle w:val="FootnoteText"/>
      </w:pPr>
      <w:r>
        <w:rPr>
          <w:rStyle w:val="FootnoteReference"/>
        </w:rPr>
        <w:footnoteRef/>
      </w:r>
      <w:r>
        <w:t xml:space="preserve"> Wisconsin Department of Transportation. Wisconsin State Freight Plan. Accessed online at: </w:t>
      </w:r>
      <w:hyperlink r:id="rId1" w:history="1">
        <w:r w:rsidRPr="00BE25D1">
          <w:rPr>
            <w:rStyle w:val="Hyperlink"/>
          </w:rPr>
          <w:t>https://www.wisdotplans.gov/plan/state-freight-plan</w:t>
        </w:r>
      </w:hyperlink>
    </w:p>
  </w:footnote>
  <w:footnote w:id="2">
    <w:p w14:paraId="3D3BC844" w14:textId="5BFFEABD" w:rsidR="00B75529" w:rsidRDefault="00B75529">
      <w:pPr>
        <w:pStyle w:val="FootnoteText"/>
      </w:pPr>
      <w:r>
        <w:rPr>
          <w:rStyle w:val="FootnoteReference"/>
        </w:rPr>
        <w:footnoteRef/>
      </w:r>
      <w:r>
        <w:t xml:space="preserve"> Wisconsin Department of Transportation. Wisconsin State Freight Plan. 2018.</w:t>
      </w:r>
    </w:p>
  </w:footnote>
  <w:footnote w:id="3">
    <w:p w14:paraId="58DEE42E" w14:textId="74A90282" w:rsidR="00C10641" w:rsidRDefault="00C10641">
      <w:pPr>
        <w:pStyle w:val="FootnoteText"/>
      </w:pPr>
      <w:r>
        <w:rPr>
          <w:rStyle w:val="FootnoteReference"/>
        </w:rPr>
        <w:footnoteRef/>
      </w:r>
      <w:r>
        <w:t xml:space="preserve"> Wisconsin Department of Transportation. Wisconsin Highway-Rail Grade Crossing State Action Plan. </w:t>
      </w:r>
      <w:r w:rsidR="000001B2">
        <w:t xml:space="preserve">2022. </w:t>
      </w:r>
      <w:r>
        <w:t xml:space="preserve">Accessed online at: </w:t>
      </w:r>
      <w:hyperlink r:id="rId2" w:history="1">
        <w:r w:rsidRPr="00C10641">
          <w:rPr>
            <w:rStyle w:val="Hyperlink"/>
          </w:rPr>
          <w:t>https://wisconsindot.gov/Documents/projects/multimodal/rail/crossing-sap.pdf</w:t>
        </w:r>
      </w:hyperlink>
    </w:p>
  </w:footnote>
  <w:footnote w:id="4">
    <w:p w14:paraId="6F7F1EE0" w14:textId="482B15AA" w:rsidR="000001B2" w:rsidRDefault="000001B2">
      <w:pPr>
        <w:pStyle w:val="FootnoteText"/>
      </w:pPr>
      <w:r>
        <w:rPr>
          <w:rStyle w:val="FootnoteReference"/>
        </w:rPr>
        <w:footnoteRef/>
      </w:r>
      <w:r>
        <w:t xml:space="preserve"> Wisconsin Department of Transportation. Wisconsin Highway-Rail Crossing State Action Plan. 2022.</w:t>
      </w:r>
    </w:p>
  </w:footnote>
  <w:footnote w:id="5">
    <w:p w14:paraId="15BA72DE" w14:textId="393E78CF" w:rsidR="00494D38" w:rsidRDefault="00494D38">
      <w:pPr>
        <w:pStyle w:val="FootnoteText"/>
      </w:pPr>
      <w:r>
        <w:rPr>
          <w:rStyle w:val="FootnoteReference"/>
        </w:rPr>
        <w:footnoteRef/>
      </w:r>
      <w:r>
        <w:t xml:space="preserve"> Wisconsin Department of Transportation. Wisconsin Rail Plan 2030. Accessed online at: </w:t>
      </w:r>
      <w:hyperlink r:id="rId3" w:history="1">
        <w:r w:rsidRPr="004A3D7E">
          <w:rPr>
            <w:rStyle w:val="Hyperlink"/>
          </w:rPr>
          <w:t>https://wisconsindot.gov/Pages/projects/multimodal/railplan/2030.aspx</w:t>
        </w:r>
      </w:hyperlink>
    </w:p>
  </w:footnote>
  <w:footnote w:id="6">
    <w:p w14:paraId="0B58879C" w14:textId="71BAC8D1" w:rsidR="005D7AA1" w:rsidRDefault="005D7AA1">
      <w:pPr>
        <w:pStyle w:val="FootnoteText"/>
      </w:pPr>
      <w:r>
        <w:rPr>
          <w:rStyle w:val="FootnoteReference"/>
        </w:rPr>
        <w:footnoteRef/>
      </w:r>
      <w:r>
        <w:t xml:space="preserve"> Wisconsin Department of Transportation. Bureau of Planning and Economic Development. </w:t>
      </w:r>
    </w:p>
  </w:footnote>
  <w:footnote w:id="7">
    <w:p w14:paraId="6C365763" w14:textId="77777777" w:rsidR="004A3F65" w:rsidRDefault="004A3F65" w:rsidP="004A3F65">
      <w:pPr>
        <w:pStyle w:val="FootnoteText"/>
      </w:pPr>
      <w:r>
        <w:rPr>
          <w:rStyle w:val="FootnoteReference"/>
        </w:rPr>
        <w:footnoteRef/>
      </w:r>
      <w:r>
        <w:t xml:space="preserve"> Wisconsin Department of Transportation. Bureau of Structures. </w:t>
      </w:r>
    </w:p>
  </w:footnote>
  <w:footnote w:id="8">
    <w:p w14:paraId="53918CE4" w14:textId="77777777" w:rsidR="00A21B9A" w:rsidRDefault="00A21B9A" w:rsidP="00A21B9A">
      <w:pPr>
        <w:pStyle w:val="FootnoteText"/>
      </w:pPr>
      <w:r>
        <w:rPr>
          <w:rStyle w:val="FootnoteReference"/>
        </w:rPr>
        <w:footnoteRef/>
      </w:r>
      <w:r>
        <w:t xml:space="preserve"> Wisconsin Department of Transportation. Wisconsin State Freight Plan. 2018.</w:t>
      </w:r>
    </w:p>
  </w:footnote>
  <w:footnote w:id="9">
    <w:p w14:paraId="11D6E17F" w14:textId="77777777" w:rsidR="00A21B9A" w:rsidRDefault="00A21B9A" w:rsidP="00A21B9A">
      <w:pPr>
        <w:pStyle w:val="FootnoteText"/>
      </w:pPr>
      <w:r>
        <w:rPr>
          <w:rStyle w:val="FootnoteReference"/>
        </w:rPr>
        <w:footnoteRef/>
      </w:r>
      <w:r>
        <w:t xml:space="preserve"> </w:t>
      </w:r>
      <w:r w:rsidRPr="003B2792">
        <w:t>https://wisconsindot.gov/pages/travel/road/rest-areas/default.aspx</w:t>
      </w:r>
    </w:p>
  </w:footnote>
  <w:footnote w:id="10">
    <w:p w14:paraId="47E2B29F" w14:textId="7FE3B2FA" w:rsidR="00A970A1" w:rsidRDefault="00A970A1">
      <w:pPr>
        <w:pStyle w:val="FootnoteText"/>
      </w:pPr>
      <w:r>
        <w:rPr>
          <w:rStyle w:val="FootnoteReference"/>
        </w:rPr>
        <w:footnoteRef/>
      </w:r>
      <w:r>
        <w:t xml:space="preserve"> </w:t>
      </w:r>
      <w:hyperlink r:id="rId4" w:history="1">
        <w:r w:rsidRPr="00087E51">
          <w:rPr>
            <w:rStyle w:val="Hyperlink"/>
            <w:sz w:val="20"/>
            <w:szCs w:val="20"/>
          </w:rPr>
          <w:t>http://www.driftlessdevelopment.com/business-advantages/transportation-logistics/</w:t>
        </w:r>
      </w:hyperlink>
    </w:p>
  </w:footnote>
  <w:footnote w:id="11">
    <w:p w14:paraId="3321C97E" w14:textId="3A1FCBC6" w:rsidR="00A970A1" w:rsidRDefault="00684599">
      <w:pPr>
        <w:pStyle w:val="FootnoteText"/>
      </w:pPr>
      <w:r>
        <w:rPr>
          <w:rStyle w:val="FootnoteReference"/>
        </w:rPr>
        <w:footnoteRef/>
      </w:r>
      <w:r>
        <w:t xml:space="preserve"> </w:t>
      </w:r>
      <w:hyperlink r:id="rId5" w:history="1">
        <w:r w:rsidR="00A970A1" w:rsidRPr="004A3D7E">
          <w:rPr>
            <w:rStyle w:val="Hyperlink"/>
          </w:rPr>
          <w:t>https://content.govdelivery.com/accounts/WIGOV/bulletins/31032b8</w:t>
        </w:r>
      </w:hyperlink>
    </w:p>
  </w:footnote>
  <w:footnote w:id="12">
    <w:p w14:paraId="259A6CCE" w14:textId="30C927E0" w:rsidR="00E671F6" w:rsidRDefault="00E671F6" w:rsidP="00686D6B">
      <w:pPr>
        <w:pStyle w:val="FootnoteText"/>
        <w:spacing w:line="240" w:lineRule="auto"/>
      </w:pPr>
      <w:r>
        <w:rPr>
          <w:rStyle w:val="FootnoteReference"/>
        </w:rPr>
        <w:footnoteRef/>
      </w:r>
      <w:r>
        <w:t xml:space="preserve"> </w:t>
      </w:r>
      <w:r w:rsidRPr="00BD48F0">
        <w:t>https://www.faa.gov/airports/planning_capacity/passenger_allcargo_stats/passenger/media/cy20-commercial-service-enplanements.pdf</w:t>
      </w:r>
    </w:p>
  </w:footnote>
  <w:footnote w:id="13">
    <w:p w14:paraId="68197606" w14:textId="0C037348" w:rsidR="00E671F6" w:rsidRDefault="00E671F6" w:rsidP="00686D6B">
      <w:pPr>
        <w:pStyle w:val="FootnoteText"/>
        <w:spacing w:line="240" w:lineRule="auto"/>
      </w:pPr>
      <w:r>
        <w:rPr>
          <w:rStyle w:val="FootnoteReference"/>
        </w:rPr>
        <w:footnoteRef/>
      </w:r>
      <w:r>
        <w:t xml:space="preserve"> </w:t>
      </w:r>
      <w:r w:rsidRPr="00B90ACB">
        <w:t>https://www.faa.gov/airports/planning_capacity/passenger_allcargo_stats/passenger/media/cy18-commercial-service-enplanements.pdf</w:t>
      </w:r>
    </w:p>
  </w:footnote>
  <w:footnote w:id="14">
    <w:p w14:paraId="2F841545" w14:textId="6D4EAD3F" w:rsidR="00E671F6" w:rsidRDefault="00E671F6" w:rsidP="00686D6B">
      <w:pPr>
        <w:pStyle w:val="FootnoteText"/>
        <w:spacing w:line="240" w:lineRule="auto"/>
      </w:pPr>
      <w:r>
        <w:rPr>
          <w:rStyle w:val="FootnoteReference"/>
        </w:rPr>
        <w:footnoteRef/>
      </w:r>
      <w:r>
        <w:t xml:space="preserve"> </w:t>
      </w:r>
      <w:r w:rsidRPr="00546BA2">
        <w:t>https://colgan-air.com/</w:t>
      </w:r>
    </w:p>
  </w:footnote>
  <w:footnote w:id="15">
    <w:p w14:paraId="5AC9E844" w14:textId="0EE908F4" w:rsidR="00A970A1" w:rsidRDefault="00A970A1">
      <w:pPr>
        <w:pStyle w:val="FootnoteText"/>
      </w:pPr>
      <w:r>
        <w:rPr>
          <w:rStyle w:val="FootnoteReference"/>
        </w:rPr>
        <w:footnoteRef/>
      </w:r>
      <w:r>
        <w:t xml:space="preserve"> </w:t>
      </w:r>
      <w:hyperlink r:id="rId6" w:history="1">
        <w:r w:rsidRPr="00087E51">
          <w:rPr>
            <w:rStyle w:val="Hyperlink"/>
            <w:sz w:val="20"/>
            <w:szCs w:val="20"/>
          </w:rPr>
          <w:t>https://www.ashleydistributionservices.com/Intermodal.html</w:t>
        </w:r>
      </w:hyperlink>
    </w:p>
  </w:footnote>
  <w:footnote w:id="16">
    <w:p w14:paraId="6CA6AED4" w14:textId="6E1D19C9" w:rsidR="00DA1A1E" w:rsidRDefault="00DA1A1E">
      <w:pPr>
        <w:pStyle w:val="FootnoteText"/>
      </w:pPr>
      <w:r>
        <w:rPr>
          <w:rStyle w:val="FootnoteReference"/>
        </w:rPr>
        <w:footnoteRef/>
      </w:r>
      <w:r>
        <w:t xml:space="preserve"> Transearch. </w:t>
      </w:r>
      <w:r w:rsidR="00BE3766">
        <w:t>IHS Markit</w:t>
      </w:r>
      <w:r w:rsidR="00982E77">
        <w:t xml:space="preserve">. Provided by WisDOT. </w:t>
      </w:r>
    </w:p>
  </w:footnote>
  <w:footnote w:id="17">
    <w:p w14:paraId="3E471F8B" w14:textId="77777777" w:rsidR="001A6711" w:rsidRPr="00087E51" w:rsidRDefault="001A6711" w:rsidP="001A6711">
      <w:pPr>
        <w:pStyle w:val="NoSpacing"/>
        <w:rPr>
          <w:sz w:val="20"/>
          <w:szCs w:val="20"/>
        </w:rPr>
      </w:pPr>
      <w:r w:rsidRPr="00087E51">
        <w:rPr>
          <w:rStyle w:val="FootnoteReference"/>
          <w:sz w:val="20"/>
          <w:szCs w:val="20"/>
        </w:rPr>
        <w:footnoteRef/>
      </w:r>
      <w:r w:rsidRPr="00087E51">
        <w:rPr>
          <w:sz w:val="20"/>
          <w:szCs w:val="20"/>
        </w:rPr>
        <w:t xml:space="preserve"> </w:t>
      </w:r>
      <w:hyperlink r:id="rId7" w:history="1">
        <w:r w:rsidRPr="00087E51">
          <w:rPr>
            <w:rStyle w:val="Hyperlink"/>
            <w:sz w:val="20"/>
            <w:szCs w:val="20"/>
          </w:rPr>
          <w:t>https://www.wsj.com/articles/wisconsin-fracking-sand-jobs-11602104015</w:t>
        </w:r>
      </w:hyperlink>
      <w:r w:rsidRPr="00087E51">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4689" w14:textId="519D14A8" w:rsidR="00050CA0" w:rsidRPr="00050CA0" w:rsidRDefault="00003ADE" w:rsidP="00F453B4">
    <w:pPr>
      <w:pStyle w:val="Header"/>
      <w:jc w:val="right"/>
    </w:pPr>
    <w:r>
      <w:t>Regional Freight Network Condition and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4F" w14:textId="43143F42" w:rsidR="00050CA0" w:rsidRDefault="00F453B4" w:rsidP="00F453B4">
    <w:pPr>
      <w:pStyle w:val="Header"/>
      <w:jc w:val="right"/>
    </w:pPr>
    <w: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6005"/>
    <w:multiLevelType w:val="hybridMultilevel"/>
    <w:tmpl w:val="C04EFCEC"/>
    <w:lvl w:ilvl="0" w:tplc="1F8224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F1634"/>
    <w:multiLevelType w:val="hybridMultilevel"/>
    <w:tmpl w:val="BB844204"/>
    <w:lvl w:ilvl="0" w:tplc="DFA67A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7E61645"/>
    <w:multiLevelType w:val="hybridMultilevel"/>
    <w:tmpl w:val="1E4ED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CD0914"/>
    <w:multiLevelType w:val="hybridMultilevel"/>
    <w:tmpl w:val="B6460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52B23E0"/>
    <w:multiLevelType w:val="multilevel"/>
    <w:tmpl w:val="1A5A2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31E8A"/>
    <w:multiLevelType w:val="hybridMultilevel"/>
    <w:tmpl w:val="87B0E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B5A1D45"/>
    <w:multiLevelType w:val="hybridMultilevel"/>
    <w:tmpl w:val="2B9C7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BF324FC"/>
    <w:multiLevelType w:val="hybridMultilevel"/>
    <w:tmpl w:val="B4ACCDE4"/>
    <w:lvl w:ilvl="0" w:tplc="05C6C4CE">
      <w:start w:val="1"/>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156070"/>
    <w:multiLevelType w:val="hybridMultilevel"/>
    <w:tmpl w:val="AE7C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1923EFE"/>
    <w:multiLevelType w:val="multilevel"/>
    <w:tmpl w:val="A798FD0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1AA2DA2"/>
    <w:multiLevelType w:val="hybridMultilevel"/>
    <w:tmpl w:val="976C6E8C"/>
    <w:lvl w:ilvl="0" w:tplc="6F9890E2">
      <w:start w:val="1"/>
      <w:numFmt w:val="decimal"/>
      <w:pStyle w:val="TableName"/>
      <w:lvlText w:val="Table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1CE20FB"/>
    <w:multiLevelType w:val="hybridMultilevel"/>
    <w:tmpl w:val="F5EC1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604A8F"/>
    <w:multiLevelType w:val="hybridMultilevel"/>
    <w:tmpl w:val="91F635E6"/>
    <w:lvl w:ilvl="0" w:tplc="7C78891E">
      <w:start w:val="1"/>
      <w:numFmt w:val="bullet"/>
      <w:pStyle w:val="ListBullets1"/>
      <w:lvlText w:val=""/>
      <w:lvlJc w:val="left"/>
      <w:pPr>
        <w:ind w:left="2880" w:hanging="360"/>
      </w:pPr>
      <w:rPr>
        <w:rFonts w:ascii="Symbol" w:hAnsi="Symbol" w:hint="default"/>
        <w:color w:val="799FC3"/>
      </w:rPr>
    </w:lvl>
    <w:lvl w:ilvl="1" w:tplc="74AC5830">
      <w:start w:val="1"/>
      <w:numFmt w:val="bullet"/>
      <w:pStyle w:val="ListBullets2"/>
      <w:lvlText w:val="o"/>
      <w:lvlJc w:val="left"/>
      <w:pPr>
        <w:ind w:left="144" w:firstLine="72"/>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588F3FBD"/>
    <w:multiLevelType w:val="hybridMultilevel"/>
    <w:tmpl w:val="4C328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D6E065B"/>
    <w:multiLevelType w:val="hybridMultilevel"/>
    <w:tmpl w:val="C400C050"/>
    <w:lvl w:ilvl="0" w:tplc="94AAB1C8">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F72394"/>
    <w:multiLevelType w:val="hybridMultilevel"/>
    <w:tmpl w:val="B92A206E"/>
    <w:lvl w:ilvl="0" w:tplc="9624522C">
      <w:start w:val="1"/>
      <w:numFmt w:val="decimal"/>
      <w:lvlText w:val="Figure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F93090E"/>
    <w:multiLevelType w:val="hybridMultilevel"/>
    <w:tmpl w:val="A48C41C2"/>
    <w:lvl w:ilvl="0" w:tplc="2ABA66AA">
      <w:start w:val="1"/>
      <w:numFmt w:val="decimal"/>
      <w:pStyle w:val="ListNumbers1"/>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625623806">
    <w:abstractNumId w:val="12"/>
  </w:num>
  <w:num w:numId="2" w16cid:durableId="366954855">
    <w:abstractNumId w:val="16"/>
  </w:num>
  <w:num w:numId="3" w16cid:durableId="1254585583">
    <w:abstractNumId w:val="10"/>
  </w:num>
  <w:num w:numId="4" w16cid:durableId="1830293879">
    <w:abstractNumId w:val="15"/>
  </w:num>
  <w:num w:numId="5" w16cid:durableId="1408847730">
    <w:abstractNumId w:val="12"/>
    <w:lvlOverride w:ilvl="0">
      <w:startOverride w:val="1"/>
    </w:lvlOverride>
  </w:num>
  <w:num w:numId="6" w16cid:durableId="758673339">
    <w:abstractNumId w:val="12"/>
    <w:lvlOverride w:ilvl="0">
      <w:startOverride w:val="1"/>
    </w:lvlOverride>
  </w:num>
  <w:num w:numId="7" w16cid:durableId="320160658">
    <w:abstractNumId w:val="12"/>
    <w:lvlOverride w:ilvl="0">
      <w:startOverride w:val="1"/>
    </w:lvlOverride>
  </w:num>
  <w:num w:numId="8" w16cid:durableId="967704774">
    <w:abstractNumId w:val="12"/>
    <w:lvlOverride w:ilvl="0">
      <w:startOverride w:val="1"/>
    </w:lvlOverride>
  </w:num>
  <w:num w:numId="9" w16cid:durableId="491066937">
    <w:abstractNumId w:val="12"/>
    <w:lvlOverride w:ilvl="0">
      <w:startOverride w:val="1"/>
    </w:lvlOverride>
  </w:num>
  <w:num w:numId="10" w16cid:durableId="1950234043">
    <w:abstractNumId w:val="7"/>
  </w:num>
  <w:num w:numId="11" w16cid:durableId="2112779746">
    <w:abstractNumId w:val="6"/>
  </w:num>
  <w:num w:numId="12" w16cid:durableId="648556787">
    <w:abstractNumId w:val="5"/>
  </w:num>
  <w:num w:numId="13" w16cid:durableId="4757566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321784">
    <w:abstractNumId w:val="13"/>
  </w:num>
  <w:num w:numId="15" w16cid:durableId="1157187282">
    <w:abstractNumId w:val="8"/>
  </w:num>
  <w:num w:numId="16" w16cid:durableId="605845875">
    <w:abstractNumId w:val="3"/>
  </w:num>
  <w:num w:numId="17" w16cid:durableId="940644428">
    <w:abstractNumId w:val="12"/>
  </w:num>
  <w:num w:numId="18" w16cid:durableId="751239897">
    <w:abstractNumId w:val="12"/>
  </w:num>
  <w:num w:numId="19" w16cid:durableId="1058629594">
    <w:abstractNumId w:val="12"/>
  </w:num>
  <w:num w:numId="20" w16cid:durableId="1534806258">
    <w:abstractNumId w:val="12"/>
  </w:num>
  <w:num w:numId="21" w16cid:durableId="144009304">
    <w:abstractNumId w:val="10"/>
  </w:num>
  <w:num w:numId="22" w16cid:durableId="425002460">
    <w:abstractNumId w:val="12"/>
  </w:num>
  <w:num w:numId="23" w16cid:durableId="792481295">
    <w:abstractNumId w:val="10"/>
  </w:num>
  <w:num w:numId="24" w16cid:durableId="2132430392">
    <w:abstractNumId w:val="0"/>
  </w:num>
  <w:num w:numId="25" w16cid:durableId="1939487692">
    <w:abstractNumId w:val="11"/>
  </w:num>
  <w:num w:numId="26" w16cid:durableId="1418092321">
    <w:abstractNumId w:val="14"/>
  </w:num>
  <w:num w:numId="27" w16cid:durableId="25043310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62310739">
    <w:abstractNumId w:val="4"/>
  </w:num>
  <w:num w:numId="29" w16cid:durableId="1042437038">
    <w:abstractNumId w:val="12"/>
  </w:num>
  <w:num w:numId="30" w16cid:durableId="196190923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pos w:val="beneathText"/>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0MDAyNzUxsbQ0MTNQ0lEKTi0uzszPAykwrQUAPwmtFiwAAAA="/>
  </w:docVars>
  <w:rsids>
    <w:rsidRoot w:val="008A18F3"/>
    <w:rsid w:val="000001B2"/>
    <w:rsid w:val="00000302"/>
    <w:rsid w:val="00002FFD"/>
    <w:rsid w:val="00003759"/>
    <w:rsid w:val="00003ADE"/>
    <w:rsid w:val="00003F2D"/>
    <w:rsid w:val="00007D2D"/>
    <w:rsid w:val="0001166B"/>
    <w:rsid w:val="00011D94"/>
    <w:rsid w:val="00015305"/>
    <w:rsid w:val="00015545"/>
    <w:rsid w:val="00016E62"/>
    <w:rsid w:val="000213B3"/>
    <w:rsid w:val="00022B73"/>
    <w:rsid w:val="00023979"/>
    <w:rsid w:val="00023CFD"/>
    <w:rsid w:val="00024E59"/>
    <w:rsid w:val="000270ED"/>
    <w:rsid w:val="0003130D"/>
    <w:rsid w:val="00033D66"/>
    <w:rsid w:val="0003590A"/>
    <w:rsid w:val="00041A4A"/>
    <w:rsid w:val="00041F8A"/>
    <w:rsid w:val="00043850"/>
    <w:rsid w:val="0004549B"/>
    <w:rsid w:val="000472EF"/>
    <w:rsid w:val="00050712"/>
    <w:rsid w:val="00050CA0"/>
    <w:rsid w:val="000549E9"/>
    <w:rsid w:val="00057206"/>
    <w:rsid w:val="000574C2"/>
    <w:rsid w:val="000610C9"/>
    <w:rsid w:val="00064EC9"/>
    <w:rsid w:val="00065993"/>
    <w:rsid w:val="00065DB8"/>
    <w:rsid w:val="000701C0"/>
    <w:rsid w:val="000705D1"/>
    <w:rsid w:val="00073A87"/>
    <w:rsid w:val="00074930"/>
    <w:rsid w:val="0007729E"/>
    <w:rsid w:val="00080821"/>
    <w:rsid w:val="00081EE0"/>
    <w:rsid w:val="00082503"/>
    <w:rsid w:val="000829A8"/>
    <w:rsid w:val="00084320"/>
    <w:rsid w:val="00084C27"/>
    <w:rsid w:val="0009110B"/>
    <w:rsid w:val="00093E59"/>
    <w:rsid w:val="00095B64"/>
    <w:rsid w:val="00097C1F"/>
    <w:rsid w:val="00097C9C"/>
    <w:rsid w:val="00097E6C"/>
    <w:rsid w:val="000A2D5B"/>
    <w:rsid w:val="000A6E1C"/>
    <w:rsid w:val="000A77DB"/>
    <w:rsid w:val="000B0DC9"/>
    <w:rsid w:val="000B23B8"/>
    <w:rsid w:val="000B67D9"/>
    <w:rsid w:val="000B7F18"/>
    <w:rsid w:val="000C09D6"/>
    <w:rsid w:val="000C1FA3"/>
    <w:rsid w:val="000D198B"/>
    <w:rsid w:val="000D526C"/>
    <w:rsid w:val="000E0EF1"/>
    <w:rsid w:val="000E42EE"/>
    <w:rsid w:val="000E63A4"/>
    <w:rsid w:val="000F18F3"/>
    <w:rsid w:val="000F2E40"/>
    <w:rsid w:val="000F35F8"/>
    <w:rsid w:val="000F491E"/>
    <w:rsid w:val="000F52B8"/>
    <w:rsid w:val="000F56C2"/>
    <w:rsid w:val="001020C9"/>
    <w:rsid w:val="00106013"/>
    <w:rsid w:val="00106F71"/>
    <w:rsid w:val="001071C7"/>
    <w:rsid w:val="00107CB9"/>
    <w:rsid w:val="00132BA2"/>
    <w:rsid w:val="00137D42"/>
    <w:rsid w:val="001438D1"/>
    <w:rsid w:val="00145E9C"/>
    <w:rsid w:val="00146DB1"/>
    <w:rsid w:val="001476C1"/>
    <w:rsid w:val="00150BEA"/>
    <w:rsid w:val="001560A5"/>
    <w:rsid w:val="0016312A"/>
    <w:rsid w:val="00175CB7"/>
    <w:rsid w:val="001835F8"/>
    <w:rsid w:val="00184963"/>
    <w:rsid w:val="0018766D"/>
    <w:rsid w:val="00193959"/>
    <w:rsid w:val="00194E82"/>
    <w:rsid w:val="001956BE"/>
    <w:rsid w:val="001966DB"/>
    <w:rsid w:val="00197FB2"/>
    <w:rsid w:val="001A2ACC"/>
    <w:rsid w:val="001A43E7"/>
    <w:rsid w:val="001A6711"/>
    <w:rsid w:val="001A7825"/>
    <w:rsid w:val="001B004F"/>
    <w:rsid w:val="001B02EA"/>
    <w:rsid w:val="001B0B0F"/>
    <w:rsid w:val="001B7500"/>
    <w:rsid w:val="001B7E4B"/>
    <w:rsid w:val="001B7F43"/>
    <w:rsid w:val="001C10B2"/>
    <w:rsid w:val="001C2535"/>
    <w:rsid w:val="001C2D8F"/>
    <w:rsid w:val="001C6359"/>
    <w:rsid w:val="001C635B"/>
    <w:rsid w:val="001C7616"/>
    <w:rsid w:val="001D0363"/>
    <w:rsid w:val="001D0446"/>
    <w:rsid w:val="001D06DD"/>
    <w:rsid w:val="001D4351"/>
    <w:rsid w:val="001D74C4"/>
    <w:rsid w:val="001D74CA"/>
    <w:rsid w:val="001E1D6F"/>
    <w:rsid w:val="001E5242"/>
    <w:rsid w:val="001F09C0"/>
    <w:rsid w:val="001F1E41"/>
    <w:rsid w:val="001F4AA3"/>
    <w:rsid w:val="001F674D"/>
    <w:rsid w:val="0020123F"/>
    <w:rsid w:val="00201B07"/>
    <w:rsid w:val="00201D10"/>
    <w:rsid w:val="00204E3C"/>
    <w:rsid w:val="00207CDD"/>
    <w:rsid w:val="002104FF"/>
    <w:rsid w:val="002153E5"/>
    <w:rsid w:val="0021654B"/>
    <w:rsid w:val="00222EFC"/>
    <w:rsid w:val="00222FCD"/>
    <w:rsid w:val="00223E2F"/>
    <w:rsid w:val="002246D8"/>
    <w:rsid w:val="00224EA6"/>
    <w:rsid w:val="0023185B"/>
    <w:rsid w:val="00232B1A"/>
    <w:rsid w:val="002356CF"/>
    <w:rsid w:val="00235FDB"/>
    <w:rsid w:val="0024194B"/>
    <w:rsid w:val="00246907"/>
    <w:rsid w:val="0025265F"/>
    <w:rsid w:val="00253A11"/>
    <w:rsid w:val="00253C64"/>
    <w:rsid w:val="00256D1A"/>
    <w:rsid w:val="002631A8"/>
    <w:rsid w:val="002658EC"/>
    <w:rsid w:val="00270743"/>
    <w:rsid w:val="0027656C"/>
    <w:rsid w:val="00276E75"/>
    <w:rsid w:val="00280448"/>
    <w:rsid w:val="00281A30"/>
    <w:rsid w:val="00282A04"/>
    <w:rsid w:val="00287CC2"/>
    <w:rsid w:val="0029504D"/>
    <w:rsid w:val="00295C37"/>
    <w:rsid w:val="002962BE"/>
    <w:rsid w:val="002A0359"/>
    <w:rsid w:val="002A2279"/>
    <w:rsid w:val="002A3684"/>
    <w:rsid w:val="002A4B94"/>
    <w:rsid w:val="002A4C37"/>
    <w:rsid w:val="002A6BA4"/>
    <w:rsid w:val="002B441F"/>
    <w:rsid w:val="002B56B6"/>
    <w:rsid w:val="002B5B9C"/>
    <w:rsid w:val="002B71D6"/>
    <w:rsid w:val="002C0A4D"/>
    <w:rsid w:val="002C1155"/>
    <w:rsid w:val="002C31BD"/>
    <w:rsid w:val="002C3A78"/>
    <w:rsid w:val="002C4504"/>
    <w:rsid w:val="002C53E4"/>
    <w:rsid w:val="002D1F54"/>
    <w:rsid w:val="002D2C20"/>
    <w:rsid w:val="002D3C9F"/>
    <w:rsid w:val="002D5C4A"/>
    <w:rsid w:val="002D714D"/>
    <w:rsid w:val="002E6F53"/>
    <w:rsid w:val="002F09A3"/>
    <w:rsid w:val="002F3EFB"/>
    <w:rsid w:val="002F5331"/>
    <w:rsid w:val="002F6DDE"/>
    <w:rsid w:val="00305521"/>
    <w:rsid w:val="00305D82"/>
    <w:rsid w:val="00306595"/>
    <w:rsid w:val="003107B1"/>
    <w:rsid w:val="00310D74"/>
    <w:rsid w:val="00311AB0"/>
    <w:rsid w:val="00312D1D"/>
    <w:rsid w:val="003131CF"/>
    <w:rsid w:val="00313BEA"/>
    <w:rsid w:val="00313D6D"/>
    <w:rsid w:val="00314345"/>
    <w:rsid w:val="00320FD9"/>
    <w:rsid w:val="0032106C"/>
    <w:rsid w:val="0032177E"/>
    <w:rsid w:val="003248B3"/>
    <w:rsid w:val="003254E3"/>
    <w:rsid w:val="00327BB2"/>
    <w:rsid w:val="00334C9E"/>
    <w:rsid w:val="00336051"/>
    <w:rsid w:val="0033714C"/>
    <w:rsid w:val="00340AB3"/>
    <w:rsid w:val="00341C65"/>
    <w:rsid w:val="00341D86"/>
    <w:rsid w:val="00345616"/>
    <w:rsid w:val="00346522"/>
    <w:rsid w:val="00350542"/>
    <w:rsid w:val="003523B3"/>
    <w:rsid w:val="00356040"/>
    <w:rsid w:val="003575AD"/>
    <w:rsid w:val="00360EAB"/>
    <w:rsid w:val="00361CD7"/>
    <w:rsid w:val="00371351"/>
    <w:rsid w:val="00381C0E"/>
    <w:rsid w:val="00385F53"/>
    <w:rsid w:val="00387B5D"/>
    <w:rsid w:val="00390331"/>
    <w:rsid w:val="003904C8"/>
    <w:rsid w:val="00392C3B"/>
    <w:rsid w:val="00394783"/>
    <w:rsid w:val="00395B35"/>
    <w:rsid w:val="003A0C3A"/>
    <w:rsid w:val="003A1300"/>
    <w:rsid w:val="003A2F41"/>
    <w:rsid w:val="003A6DA9"/>
    <w:rsid w:val="003B0F92"/>
    <w:rsid w:val="003B178D"/>
    <w:rsid w:val="003C1FF0"/>
    <w:rsid w:val="003C3F36"/>
    <w:rsid w:val="003C4A7E"/>
    <w:rsid w:val="003D0DB0"/>
    <w:rsid w:val="003D4FB6"/>
    <w:rsid w:val="003D5BB7"/>
    <w:rsid w:val="003E0B4E"/>
    <w:rsid w:val="003F041C"/>
    <w:rsid w:val="003F1960"/>
    <w:rsid w:val="003F6146"/>
    <w:rsid w:val="003F6648"/>
    <w:rsid w:val="003F6AA6"/>
    <w:rsid w:val="003F6FC6"/>
    <w:rsid w:val="003F7BBF"/>
    <w:rsid w:val="00403226"/>
    <w:rsid w:val="004043CA"/>
    <w:rsid w:val="00405F9F"/>
    <w:rsid w:val="004065E5"/>
    <w:rsid w:val="00406CFF"/>
    <w:rsid w:val="00410FBD"/>
    <w:rsid w:val="0041369C"/>
    <w:rsid w:val="004161AA"/>
    <w:rsid w:val="004176C0"/>
    <w:rsid w:val="00420368"/>
    <w:rsid w:val="0042038E"/>
    <w:rsid w:val="00420BAB"/>
    <w:rsid w:val="004246E7"/>
    <w:rsid w:val="004264F4"/>
    <w:rsid w:val="004312E6"/>
    <w:rsid w:val="00431D69"/>
    <w:rsid w:val="00431DAA"/>
    <w:rsid w:val="00432561"/>
    <w:rsid w:val="004428CB"/>
    <w:rsid w:val="00446DB9"/>
    <w:rsid w:val="0044783B"/>
    <w:rsid w:val="0045102A"/>
    <w:rsid w:val="00453D0E"/>
    <w:rsid w:val="004577FC"/>
    <w:rsid w:val="00460281"/>
    <w:rsid w:val="004615BB"/>
    <w:rsid w:val="00462087"/>
    <w:rsid w:val="00463395"/>
    <w:rsid w:val="004643FF"/>
    <w:rsid w:val="00465982"/>
    <w:rsid w:val="00474D44"/>
    <w:rsid w:val="00480034"/>
    <w:rsid w:val="0048134C"/>
    <w:rsid w:val="00484536"/>
    <w:rsid w:val="00485376"/>
    <w:rsid w:val="0048799A"/>
    <w:rsid w:val="00492F27"/>
    <w:rsid w:val="004934E0"/>
    <w:rsid w:val="004948A7"/>
    <w:rsid w:val="004949E4"/>
    <w:rsid w:val="00494D38"/>
    <w:rsid w:val="004A0316"/>
    <w:rsid w:val="004A1D17"/>
    <w:rsid w:val="004A3F65"/>
    <w:rsid w:val="004A507D"/>
    <w:rsid w:val="004A7B0A"/>
    <w:rsid w:val="004A7DD2"/>
    <w:rsid w:val="004B1A7F"/>
    <w:rsid w:val="004B2677"/>
    <w:rsid w:val="004C0F99"/>
    <w:rsid w:val="004C1033"/>
    <w:rsid w:val="004C2420"/>
    <w:rsid w:val="004C659C"/>
    <w:rsid w:val="004D08B0"/>
    <w:rsid w:val="004D37EE"/>
    <w:rsid w:val="004D4A76"/>
    <w:rsid w:val="004D6F32"/>
    <w:rsid w:val="004E1D58"/>
    <w:rsid w:val="004E1FBA"/>
    <w:rsid w:val="004E1FF0"/>
    <w:rsid w:val="004E2619"/>
    <w:rsid w:val="004E2DB8"/>
    <w:rsid w:val="004E3148"/>
    <w:rsid w:val="004E6B1D"/>
    <w:rsid w:val="004F0176"/>
    <w:rsid w:val="004F2133"/>
    <w:rsid w:val="004F4350"/>
    <w:rsid w:val="004F6414"/>
    <w:rsid w:val="004F7140"/>
    <w:rsid w:val="004F7D84"/>
    <w:rsid w:val="00500230"/>
    <w:rsid w:val="00500B61"/>
    <w:rsid w:val="00501D96"/>
    <w:rsid w:val="00502345"/>
    <w:rsid w:val="005027BB"/>
    <w:rsid w:val="0050293C"/>
    <w:rsid w:val="00510630"/>
    <w:rsid w:val="005136A7"/>
    <w:rsid w:val="005202D7"/>
    <w:rsid w:val="00522A1E"/>
    <w:rsid w:val="00526E49"/>
    <w:rsid w:val="00532B5E"/>
    <w:rsid w:val="0053340F"/>
    <w:rsid w:val="005343C0"/>
    <w:rsid w:val="00534F66"/>
    <w:rsid w:val="00542377"/>
    <w:rsid w:val="0054363C"/>
    <w:rsid w:val="00544300"/>
    <w:rsid w:val="0054516F"/>
    <w:rsid w:val="00545846"/>
    <w:rsid w:val="005459C9"/>
    <w:rsid w:val="00546E3D"/>
    <w:rsid w:val="00553F9D"/>
    <w:rsid w:val="00554CCE"/>
    <w:rsid w:val="00555976"/>
    <w:rsid w:val="0056063E"/>
    <w:rsid w:val="00561472"/>
    <w:rsid w:val="0056153D"/>
    <w:rsid w:val="005626F9"/>
    <w:rsid w:val="005639A1"/>
    <w:rsid w:val="00564DB4"/>
    <w:rsid w:val="00570191"/>
    <w:rsid w:val="00570539"/>
    <w:rsid w:val="00570A1C"/>
    <w:rsid w:val="005713CF"/>
    <w:rsid w:val="00571637"/>
    <w:rsid w:val="00571692"/>
    <w:rsid w:val="0057169A"/>
    <w:rsid w:val="00571942"/>
    <w:rsid w:val="00571D56"/>
    <w:rsid w:val="00575974"/>
    <w:rsid w:val="00575B3C"/>
    <w:rsid w:val="005835D9"/>
    <w:rsid w:val="00583AF2"/>
    <w:rsid w:val="00584196"/>
    <w:rsid w:val="0058421C"/>
    <w:rsid w:val="005853ED"/>
    <w:rsid w:val="00586301"/>
    <w:rsid w:val="00586A10"/>
    <w:rsid w:val="0059444D"/>
    <w:rsid w:val="005952D8"/>
    <w:rsid w:val="005953B2"/>
    <w:rsid w:val="00595FB5"/>
    <w:rsid w:val="00597499"/>
    <w:rsid w:val="005A0C81"/>
    <w:rsid w:val="005A0FA5"/>
    <w:rsid w:val="005A743B"/>
    <w:rsid w:val="005A7586"/>
    <w:rsid w:val="005A7B89"/>
    <w:rsid w:val="005B1DEA"/>
    <w:rsid w:val="005B54AD"/>
    <w:rsid w:val="005B5F28"/>
    <w:rsid w:val="005B748F"/>
    <w:rsid w:val="005C4474"/>
    <w:rsid w:val="005D64D1"/>
    <w:rsid w:val="005D7AA1"/>
    <w:rsid w:val="005E051B"/>
    <w:rsid w:val="005E123B"/>
    <w:rsid w:val="005E1848"/>
    <w:rsid w:val="005E4E7C"/>
    <w:rsid w:val="005E7660"/>
    <w:rsid w:val="005E769C"/>
    <w:rsid w:val="005E77E9"/>
    <w:rsid w:val="005F1F6D"/>
    <w:rsid w:val="005F6D73"/>
    <w:rsid w:val="006005FA"/>
    <w:rsid w:val="00602DE9"/>
    <w:rsid w:val="00607DEE"/>
    <w:rsid w:val="006116DA"/>
    <w:rsid w:val="006139CD"/>
    <w:rsid w:val="00615FDD"/>
    <w:rsid w:val="006169F0"/>
    <w:rsid w:val="00621136"/>
    <w:rsid w:val="00624A04"/>
    <w:rsid w:val="006263C3"/>
    <w:rsid w:val="006417FF"/>
    <w:rsid w:val="00642D12"/>
    <w:rsid w:val="006437B5"/>
    <w:rsid w:val="00643CA9"/>
    <w:rsid w:val="006443EB"/>
    <w:rsid w:val="00645D21"/>
    <w:rsid w:val="00646948"/>
    <w:rsid w:val="00646AB9"/>
    <w:rsid w:val="0065044A"/>
    <w:rsid w:val="00650CD7"/>
    <w:rsid w:val="00651213"/>
    <w:rsid w:val="00660E24"/>
    <w:rsid w:val="00661F72"/>
    <w:rsid w:val="00663260"/>
    <w:rsid w:val="00664245"/>
    <w:rsid w:val="0066558B"/>
    <w:rsid w:val="00666631"/>
    <w:rsid w:val="00666BDC"/>
    <w:rsid w:val="00667EE1"/>
    <w:rsid w:val="00670D76"/>
    <w:rsid w:val="00673B6F"/>
    <w:rsid w:val="006767B8"/>
    <w:rsid w:val="006779A8"/>
    <w:rsid w:val="00677C01"/>
    <w:rsid w:val="00680E69"/>
    <w:rsid w:val="00681815"/>
    <w:rsid w:val="00683D50"/>
    <w:rsid w:val="00684599"/>
    <w:rsid w:val="00686D6B"/>
    <w:rsid w:val="006879B9"/>
    <w:rsid w:val="006879F5"/>
    <w:rsid w:val="00691F0E"/>
    <w:rsid w:val="0069233E"/>
    <w:rsid w:val="00693329"/>
    <w:rsid w:val="00693696"/>
    <w:rsid w:val="00697BAB"/>
    <w:rsid w:val="006A038D"/>
    <w:rsid w:val="006A28B9"/>
    <w:rsid w:val="006A496E"/>
    <w:rsid w:val="006A5BD6"/>
    <w:rsid w:val="006A6327"/>
    <w:rsid w:val="006A65A1"/>
    <w:rsid w:val="006B000E"/>
    <w:rsid w:val="006B10A2"/>
    <w:rsid w:val="006B64B4"/>
    <w:rsid w:val="006B6B1A"/>
    <w:rsid w:val="006C0EC8"/>
    <w:rsid w:val="006C2E23"/>
    <w:rsid w:val="006C3212"/>
    <w:rsid w:val="006C420E"/>
    <w:rsid w:val="006C5A72"/>
    <w:rsid w:val="006C6222"/>
    <w:rsid w:val="006C69DF"/>
    <w:rsid w:val="006C6F61"/>
    <w:rsid w:val="006D0F41"/>
    <w:rsid w:val="006D554D"/>
    <w:rsid w:val="006D5BAD"/>
    <w:rsid w:val="006D71D9"/>
    <w:rsid w:val="006D7F97"/>
    <w:rsid w:val="006E0E94"/>
    <w:rsid w:val="006E0EAC"/>
    <w:rsid w:val="006E14BD"/>
    <w:rsid w:val="006E321E"/>
    <w:rsid w:val="006F241D"/>
    <w:rsid w:val="006F4423"/>
    <w:rsid w:val="006F7D2D"/>
    <w:rsid w:val="00700C37"/>
    <w:rsid w:val="00701FD2"/>
    <w:rsid w:val="007025A5"/>
    <w:rsid w:val="00710BDF"/>
    <w:rsid w:val="00716E61"/>
    <w:rsid w:val="007206FB"/>
    <w:rsid w:val="00721BED"/>
    <w:rsid w:val="00723CB9"/>
    <w:rsid w:val="00725ABF"/>
    <w:rsid w:val="00726BFF"/>
    <w:rsid w:val="00727499"/>
    <w:rsid w:val="00727FE5"/>
    <w:rsid w:val="00730408"/>
    <w:rsid w:val="0073130B"/>
    <w:rsid w:val="00733713"/>
    <w:rsid w:val="00734E5C"/>
    <w:rsid w:val="007350E2"/>
    <w:rsid w:val="00737D60"/>
    <w:rsid w:val="007403D2"/>
    <w:rsid w:val="007409B8"/>
    <w:rsid w:val="0074541F"/>
    <w:rsid w:val="00755317"/>
    <w:rsid w:val="00756545"/>
    <w:rsid w:val="00757170"/>
    <w:rsid w:val="007612A4"/>
    <w:rsid w:val="00761FCB"/>
    <w:rsid w:val="007625F0"/>
    <w:rsid w:val="00765AF3"/>
    <w:rsid w:val="00766315"/>
    <w:rsid w:val="00777574"/>
    <w:rsid w:val="0078353C"/>
    <w:rsid w:val="0078580B"/>
    <w:rsid w:val="0078756E"/>
    <w:rsid w:val="00791B3C"/>
    <w:rsid w:val="00794850"/>
    <w:rsid w:val="00795F62"/>
    <w:rsid w:val="007A3358"/>
    <w:rsid w:val="007A53A6"/>
    <w:rsid w:val="007A6105"/>
    <w:rsid w:val="007B24E5"/>
    <w:rsid w:val="007B5981"/>
    <w:rsid w:val="007C0A49"/>
    <w:rsid w:val="007C0F8C"/>
    <w:rsid w:val="007C1377"/>
    <w:rsid w:val="007C2158"/>
    <w:rsid w:val="007C26EE"/>
    <w:rsid w:val="007C3BA3"/>
    <w:rsid w:val="007C3E83"/>
    <w:rsid w:val="007C3F98"/>
    <w:rsid w:val="007C5391"/>
    <w:rsid w:val="007D1796"/>
    <w:rsid w:val="007D441B"/>
    <w:rsid w:val="007E039E"/>
    <w:rsid w:val="007E1CD0"/>
    <w:rsid w:val="007E2565"/>
    <w:rsid w:val="007E3845"/>
    <w:rsid w:val="007E3B6F"/>
    <w:rsid w:val="007E4C71"/>
    <w:rsid w:val="007E61A7"/>
    <w:rsid w:val="007E6E93"/>
    <w:rsid w:val="007F00A7"/>
    <w:rsid w:val="007F063B"/>
    <w:rsid w:val="007F2BEE"/>
    <w:rsid w:val="007F439A"/>
    <w:rsid w:val="007F4976"/>
    <w:rsid w:val="00801BD7"/>
    <w:rsid w:val="00802E6F"/>
    <w:rsid w:val="00804E96"/>
    <w:rsid w:val="0080684F"/>
    <w:rsid w:val="00810B30"/>
    <w:rsid w:val="0081379B"/>
    <w:rsid w:val="0081455F"/>
    <w:rsid w:val="00815819"/>
    <w:rsid w:val="00826465"/>
    <w:rsid w:val="00831D89"/>
    <w:rsid w:val="00832421"/>
    <w:rsid w:val="008332A4"/>
    <w:rsid w:val="0084283A"/>
    <w:rsid w:val="0084418A"/>
    <w:rsid w:val="00850864"/>
    <w:rsid w:val="00850B56"/>
    <w:rsid w:val="00850FA4"/>
    <w:rsid w:val="0085292E"/>
    <w:rsid w:val="008532E9"/>
    <w:rsid w:val="0085421A"/>
    <w:rsid w:val="00854F54"/>
    <w:rsid w:val="00855542"/>
    <w:rsid w:val="00856503"/>
    <w:rsid w:val="00861BDB"/>
    <w:rsid w:val="00862CD8"/>
    <w:rsid w:val="00862EAC"/>
    <w:rsid w:val="008675BC"/>
    <w:rsid w:val="00867B3C"/>
    <w:rsid w:val="00870820"/>
    <w:rsid w:val="00870C6C"/>
    <w:rsid w:val="008728CF"/>
    <w:rsid w:val="00873DCC"/>
    <w:rsid w:val="00876035"/>
    <w:rsid w:val="00876C7E"/>
    <w:rsid w:val="00877978"/>
    <w:rsid w:val="008832CE"/>
    <w:rsid w:val="008861EF"/>
    <w:rsid w:val="00887283"/>
    <w:rsid w:val="008879DB"/>
    <w:rsid w:val="008949CC"/>
    <w:rsid w:val="008A0730"/>
    <w:rsid w:val="008A18F3"/>
    <w:rsid w:val="008A5489"/>
    <w:rsid w:val="008A573A"/>
    <w:rsid w:val="008A63CC"/>
    <w:rsid w:val="008A7F3D"/>
    <w:rsid w:val="008B0008"/>
    <w:rsid w:val="008B04F9"/>
    <w:rsid w:val="008B27C7"/>
    <w:rsid w:val="008B4C9A"/>
    <w:rsid w:val="008B680B"/>
    <w:rsid w:val="008C101D"/>
    <w:rsid w:val="008C1D35"/>
    <w:rsid w:val="008C7DBC"/>
    <w:rsid w:val="008D0D31"/>
    <w:rsid w:val="008D1BBA"/>
    <w:rsid w:val="008D311C"/>
    <w:rsid w:val="008D3633"/>
    <w:rsid w:val="008D4C2A"/>
    <w:rsid w:val="008D7663"/>
    <w:rsid w:val="008D7716"/>
    <w:rsid w:val="008D7B3B"/>
    <w:rsid w:val="008E07C0"/>
    <w:rsid w:val="008E0C70"/>
    <w:rsid w:val="008E13E8"/>
    <w:rsid w:val="008E1EC6"/>
    <w:rsid w:val="008E4413"/>
    <w:rsid w:val="008E4587"/>
    <w:rsid w:val="008E51E2"/>
    <w:rsid w:val="008E7BF3"/>
    <w:rsid w:val="008F30A6"/>
    <w:rsid w:val="008F3502"/>
    <w:rsid w:val="008F5176"/>
    <w:rsid w:val="008F6BEE"/>
    <w:rsid w:val="008F6BFC"/>
    <w:rsid w:val="008F7A7C"/>
    <w:rsid w:val="00900B24"/>
    <w:rsid w:val="00900F72"/>
    <w:rsid w:val="00905674"/>
    <w:rsid w:val="0090603A"/>
    <w:rsid w:val="00906632"/>
    <w:rsid w:val="00906821"/>
    <w:rsid w:val="00912F7C"/>
    <w:rsid w:val="009152F8"/>
    <w:rsid w:val="009154CD"/>
    <w:rsid w:val="00916991"/>
    <w:rsid w:val="00921A12"/>
    <w:rsid w:val="00921A79"/>
    <w:rsid w:val="00921F30"/>
    <w:rsid w:val="00922588"/>
    <w:rsid w:val="009233B5"/>
    <w:rsid w:val="00923B3A"/>
    <w:rsid w:val="009241A9"/>
    <w:rsid w:val="00931A23"/>
    <w:rsid w:val="0093262A"/>
    <w:rsid w:val="0093371C"/>
    <w:rsid w:val="009339C9"/>
    <w:rsid w:val="009377C3"/>
    <w:rsid w:val="009435BE"/>
    <w:rsid w:val="0094709E"/>
    <w:rsid w:val="00947426"/>
    <w:rsid w:val="00955639"/>
    <w:rsid w:val="00955AFB"/>
    <w:rsid w:val="00956C5C"/>
    <w:rsid w:val="00957015"/>
    <w:rsid w:val="009577A3"/>
    <w:rsid w:val="00957956"/>
    <w:rsid w:val="00964CA0"/>
    <w:rsid w:val="009674E7"/>
    <w:rsid w:val="00970262"/>
    <w:rsid w:val="00973700"/>
    <w:rsid w:val="009748B9"/>
    <w:rsid w:val="0097511A"/>
    <w:rsid w:val="00976072"/>
    <w:rsid w:val="009761CB"/>
    <w:rsid w:val="00982E77"/>
    <w:rsid w:val="00983923"/>
    <w:rsid w:val="00990BF4"/>
    <w:rsid w:val="009A08B7"/>
    <w:rsid w:val="009A164C"/>
    <w:rsid w:val="009A4344"/>
    <w:rsid w:val="009B79AF"/>
    <w:rsid w:val="009C1CFE"/>
    <w:rsid w:val="009C3A4A"/>
    <w:rsid w:val="009C5534"/>
    <w:rsid w:val="009C7410"/>
    <w:rsid w:val="009D2BF5"/>
    <w:rsid w:val="009D7001"/>
    <w:rsid w:val="009D7674"/>
    <w:rsid w:val="009D7B8D"/>
    <w:rsid w:val="009E1E0C"/>
    <w:rsid w:val="009E5B79"/>
    <w:rsid w:val="009E5FE2"/>
    <w:rsid w:val="009F1B01"/>
    <w:rsid w:val="009F6B7E"/>
    <w:rsid w:val="00A01F40"/>
    <w:rsid w:val="00A03D4E"/>
    <w:rsid w:val="00A043A8"/>
    <w:rsid w:val="00A05546"/>
    <w:rsid w:val="00A05E85"/>
    <w:rsid w:val="00A071C0"/>
    <w:rsid w:val="00A072EC"/>
    <w:rsid w:val="00A1018B"/>
    <w:rsid w:val="00A101A2"/>
    <w:rsid w:val="00A1130C"/>
    <w:rsid w:val="00A164E9"/>
    <w:rsid w:val="00A1704F"/>
    <w:rsid w:val="00A21B9A"/>
    <w:rsid w:val="00A22470"/>
    <w:rsid w:val="00A2335B"/>
    <w:rsid w:val="00A23B6E"/>
    <w:rsid w:val="00A23B84"/>
    <w:rsid w:val="00A31C23"/>
    <w:rsid w:val="00A34232"/>
    <w:rsid w:val="00A37981"/>
    <w:rsid w:val="00A37C4C"/>
    <w:rsid w:val="00A40EB4"/>
    <w:rsid w:val="00A5142C"/>
    <w:rsid w:val="00A53937"/>
    <w:rsid w:val="00A573A9"/>
    <w:rsid w:val="00A60607"/>
    <w:rsid w:val="00A6110A"/>
    <w:rsid w:val="00A6154D"/>
    <w:rsid w:val="00A62253"/>
    <w:rsid w:val="00A65A5B"/>
    <w:rsid w:val="00A663E0"/>
    <w:rsid w:val="00A74EEF"/>
    <w:rsid w:val="00A77693"/>
    <w:rsid w:val="00A81EB1"/>
    <w:rsid w:val="00A8509F"/>
    <w:rsid w:val="00A878B6"/>
    <w:rsid w:val="00A93BF5"/>
    <w:rsid w:val="00A948B8"/>
    <w:rsid w:val="00A970A1"/>
    <w:rsid w:val="00AA1A3F"/>
    <w:rsid w:val="00AB1266"/>
    <w:rsid w:val="00AB2B8A"/>
    <w:rsid w:val="00AB54F9"/>
    <w:rsid w:val="00AB605C"/>
    <w:rsid w:val="00AC3D1A"/>
    <w:rsid w:val="00AC7640"/>
    <w:rsid w:val="00AD2BE1"/>
    <w:rsid w:val="00AD4884"/>
    <w:rsid w:val="00AD4AD2"/>
    <w:rsid w:val="00AD5846"/>
    <w:rsid w:val="00AE13CC"/>
    <w:rsid w:val="00AE2195"/>
    <w:rsid w:val="00AE3C16"/>
    <w:rsid w:val="00AE4526"/>
    <w:rsid w:val="00AE464D"/>
    <w:rsid w:val="00AE485F"/>
    <w:rsid w:val="00AE5E25"/>
    <w:rsid w:val="00AE6650"/>
    <w:rsid w:val="00AF011F"/>
    <w:rsid w:val="00AF0381"/>
    <w:rsid w:val="00AF05BC"/>
    <w:rsid w:val="00AF3377"/>
    <w:rsid w:val="00AF4323"/>
    <w:rsid w:val="00AF69AC"/>
    <w:rsid w:val="00B031F1"/>
    <w:rsid w:val="00B03638"/>
    <w:rsid w:val="00B03C04"/>
    <w:rsid w:val="00B05880"/>
    <w:rsid w:val="00B0626B"/>
    <w:rsid w:val="00B066D5"/>
    <w:rsid w:val="00B166BA"/>
    <w:rsid w:val="00B175C7"/>
    <w:rsid w:val="00B2089C"/>
    <w:rsid w:val="00B21923"/>
    <w:rsid w:val="00B22FCD"/>
    <w:rsid w:val="00B25854"/>
    <w:rsid w:val="00B2669A"/>
    <w:rsid w:val="00B304FC"/>
    <w:rsid w:val="00B33B54"/>
    <w:rsid w:val="00B34A0D"/>
    <w:rsid w:val="00B36BBD"/>
    <w:rsid w:val="00B4071A"/>
    <w:rsid w:val="00B41C26"/>
    <w:rsid w:val="00B423A3"/>
    <w:rsid w:val="00B42574"/>
    <w:rsid w:val="00B431DA"/>
    <w:rsid w:val="00B44B66"/>
    <w:rsid w:val="00B46835"/>
    <w:rsid w:val="00B52253"/>
    <w:rsid w:val="00B5291F"/>
    <w:rsid w:val="00B52CA9"/>
    <w:rsid w:val="00B54090"/>
    <w:rsid w:val="00B61F52"/>
    <w:rsid w:val="00B75050"/>
    <w:rsid w:val="00B75103"/>
    <w:rsid w:val="00B75529"/>
    <w:rsid w:val="00B75F57"/>
    <w:rsid w:val="00B75F8E"/>
    <w:rsid w:val="00B774E4"/>
    <w:rsid w:val="00B8046C"/>
    <w:rsid w:val="00B811F2"/>
    <w:rsid w:val="00B8259C"/>
    <w:rsid w:val="00B87760"/>
    <w:rsid w:val="00B920CB"/>
    <w:rsid w:val="00B939B1"/>
    <w:rsid w:val="00B94405"/>
    <w:rsid w:val="00B97C8D"/>
    <w:rsid w:val="00BA21C8"/>
    <w:rsid w:val="00BA7BD6"/>
    <w:rsid w:val="00BB41CE"/>
    <w:rsid w:val="00BB634D"/>
    <w:rsid w:val="00BC4290"/>
    <w:rsid w:val="00BD0CED"/>
    <w:rsid w:val="00BD2538"/>
    <w:rsid w:val="00BD2E99"/>
    <w:rsid w:val="00BD3FB8"/>
    <w:rsid w:val="00BD4305"/>
    <w:rsid w:val="00BD5938"/>
    <w:rsid w:val="00BD72A1"/>
    <w:rsid w:val="00BE2019"/>
    <w:rsid w:val="00BE3766"/>
    <w:rsid w:val="00BE4C33"/>
    <w:rsid w:val="00BF28CE"/>
    <w:rsid w:val="00BF3D51"/>
    <w:rsid w:val="00BF622D"/>
    <w:rsid w:val="00C00E58"/>
    <w:rsid w:val="00C06951"/>
    <w:rsid w:val="00C06D71"/>
    <w:rsid w:val="00C10641"/>
    <w:rsid w:val="00C117F5"/>
    <w:rsid w:val="00C16534"/>
    <w:rsid w:val="00C17630"/>
    <w:rsid w:val="00C21055"/>
    <w:rsid w:val="00C215EF"/>
    <w:rsid w:val="00C2246E"/>
    <w:rsid w:val="00C227E9"/>
    <w:rsid w:val="00C23343"/>
    <w:rsid w:val="00C23506"/>
    <w:rsid w:val="00C33C92"/>
    <w:rsid w:val="00C346B8"/>
    <w:rsid w:val="00C40E2D"/>
    <w:rsid w:val="00C4350C"/>
    <w:rsid w:val="00C44F44"/>
    <w:rsid w:val="00C50451"/>
    <w:rsid w:val="00C601A9"/>
    <w:rsid w:val="00C63D5C"/>
    <w:rsid w:val="00C65B95"/>
    <w:rsid w:val="00C6651F"/>
    <w:rsid w:val="00C70C3C"/>
    <w:rsid w:val="00C728BA"/>
    <w:rsid w:val="00C762A3"/>
    <w:rsid w:val="00C80EFE"/>
    <w:rsid w:val="00C8101B"/>
    <w:rsid w:val="00C81131"/>
    <w:rsid w:val="00C825A8"/>
    <w:rsid w:val="00C83186"/>
    <w:rsid w:val="00C83495"/>
    <w:rsid w:val="00C8482D"/>
    <w:rsid w:val="00C867D3"/>
    <w:rsid w:val="00C904A1"/>
    <w:rsid w:val="00C90DDA"/>
    <w:rsid w:val="00C92264"/>
    <w:rsid w:val="00C95CA0"/>
    <w:rsid w:val="00C97967"/>
    <w:rsid w:val="00CA0A67"/>
    <w:rsid w:val="00CA4D7D"/>
    <w:rsid w:val="00CA5A65"/>
    <w:rsid w:val="00CA5EEB"/>
    <w:rsid w:val="00CC04D9"/>
    <w:rsid w:val="00CC3D9B"/>
    <w:rsid w:val="00CC51A8"/>
    <w:rsid w:val="00CC6349"/>
    <w:rsid w:val="00CD0186"/>
    <w:rsid w:val="00CD17BC"/>
    <w:rsid w:val="00CD44B4"/>
    <w:rsid w:val="00CE0D98"/>
    <w:rsid w:val="00CE526E"/>
    <w:rsid w:val="00CE6EAD"/>
    <w:rsid w:val="00CE7260"/>
    <w:rsid w:val="00CE740C"/>
    <w:rsid w:val="00CF1093"/>
    <w:rsid w:val="00CF4469"/>
    <w:rsid w:val="00CF648F"/>
    <w:rsid w:val="00CF6C78"/>
    <w:rsid w:val="00D00A85"/>
    <w:rsid w:val="00D00B72"/>
    <w:rsid w:val="00D0265E"/>
    <w:rsid w:val="00D06FDD"/>
    <w:rsid w:val="00D10579"/>
    <w:rsid w:val="00D15186"/>
    <w:rsid w:val="00D23445"/>
    <w:rsid w:val="00D24D28"/>
    <w:rsid w:val="00D268AE"/>
    <w:rsid w:val="00D337A6"/>
    <w:rsid w:val="00D339E4"/>
    <w:rsid w:val="00D3484B"/>
    <w:rsid w:val="00D410B7"/>
    <w:rsid w:val="00D428D2"/>
    <w:rsid w:val="00D454BB"/>
    <w:rsid w:val="00D501F6"/>
    <w:rsid w:val="00D53957"/>
    <w:rsid w:val="00D5403B"/>
    <w:rsid w:val="00D54739"/>
    <w:rsid w:val="00D56F04"/>
    <w:rsid w:val="00D62426"/>
    <w:rsid w:val="00D63A7E"/>
    <w:rsid w:val="00D64C53"/>
    <w:rsid w:val="00D72040"/>
    <w:rsid w:val="00D76FFD"/>
    <w:rsid w:val="00D77722"/>
    <w:rsid w:val="00D82B9D"/>
    <w:rsid w:val="00D8545E"/>
    <w:rsid w:val="00D862E8"/>
    <w:rsid w:val="00D96961"/>
    <w:rsid w:val="00DA1A1E"/>
    <w:rsid w:val="00DA1C51"/>
    <w:rsid w:val="00DA1DEB"/>
    <w:rsid w:val="00DA2FC5"/>
    <w:rsid w:val="00DA46B1"/>
    <w:rsid w:val="00DA49EA"/>
    <w:rsid w:val="00DA7565"/>
    <w:rsid w:val="00DB13A7"/>
    <w:rsid w:val="00DB19F3"/>
    <w:rsid w:val="00DB3657"/>
    <w:rsid w:val="00DB47A7"/>
    <w:rsid w:val="00DB57EE"/>
    <w:rsid w:val="00DB581A"/>
    <w:rsid w:val="00DB6CF0"/>
    <w:rsid w:val="00DC096A"/>
    <w:rsid w:val="00DC0EF2"/>
    <w:rsid w:val="00DC292C"/>
    <w:rsid w:val="00DC2DE5"/>
    <w:rsid w:val="00DC62FB"/>
    <w:rsid w:val="00DC7ECD"/>
    <w:rsid w:val="00DD4B12"/>
    <w:rsid w:val="00DE23C3"/>
    <w:rsid w:val="00DE2994"/>
    <w:rsid w:val="00DE3AB4"/>
    <w:rsid w:val="00DE569F"/>
    <w:rsid w:val="00DE5ADC"/>
    <w:rsid w:val="00DE700E"/>
    <w:rsid w:val="00DE7B38"/>
    <w:rsid w:val="00E04A2E"/>
    <w:rsid w:val="00E05B90"/>
    <w:rsid w:val="00E10515"/>
    <w:rsid w:val="00E10DE8"/>
    <w:rsid w:val="00E15684"/>
    <w:rsid w:val="00E23219"/>
    <w:rsid w:val="00E239C9"/>
    <w:rsid w:val="00E30955"/>
    <w:rsid w:val="00E30C9E"/>
    <w:rsid w:val="00E30DF4"/>
    <w:rsid w:val="00E30EF7"/>
    <w:rsid w:val="00E32BE3"/>
    <w:rsid w:val="00E32C81"/>
    <w:rsid w:val="00E373BF"/>
    <w:rsid w:val="00E37577"/>
    <w:rsid w:val="00E409E1"/>
    <w:rsid w:val="00E41BFD"/>
    <w:rsid w:val="00E44385"/>
    <w:rsid w:val="00E460F2"/>
    <w:rsid w:val="00E46F1A"/>
    <w:rsid w:val="00E4741B"/>
    <w:rsid w:val="00E5009D"/>
    <w:rsid w:val="00E55B2D"/>
    <w:rsid w:val="00E56AA4"/>
    <w:rsid w:val="00E61DC4"/>
    <w:rsid w:val="00E62F62"/>
    <w:rsid w:val="00E671F6"/>
    <w:rsid w:val="00E71203"/>
    <w:rsid w:val="00E75B33"/>
    <w:rsid w:val="00E81E23"/>
    <w:rsid w:val="00E821CE"/>
    <w:rsid w:val="00E829A3"/>
    <w:rsid w:val="00E833DC"/>
    <w:rsid w:val="00E8408D"/>
    <w:rsid w:val="00E84314"/>
    <w:rsid w:val="00E848DB"/>
    <w:rsid w:val="00E84BEE"/>
    <w:rsid w:val="00E91A7D"/>
    <w:rsid w:val="00E931EC"/>
    <w:rsid w:val="00EA09CE"/>
    <w:rsid w:val="00EA0C12"/>
    <w:rsid w:val="00EA1361"/>
    <w:rsid w:val="00EA2660"/>
    <w:rsid w:val="00EB422A"/>
    <w:rsid w:val="00EB5768"/>
    <w:rsid w:val="00EB6CB9"/>
    <w:rsid w:val="00EB73CB"/>
    <w:rsid w:val="00EC04A9"/>
    <w:rsid w:val="00EC28C6"/>
    <w:rsid w:val="00EC2A6C"/>
    <w:rsid w:val="00EC2B5A"/>
    <w:rsid w:val="00EC4E7A"/>
    <w:rsid w:val="00EC528F"/>
    <w:rsid w:val="00EC5FFE"/>
    <w:rsid w:val="00ED0CA0"/>
    <w:rsid w:val="00ED2A1D"/>
    <w:rsid w:val="00ED2FB9"/>
    <w:rsid w:val="00ED3A29"/>
    <w:rsid w:val="00ED409D"/>
    <w:rsid w:val="00ED4E86"/>
    <w:rsid w:val="00ED68CA"/>
    <w:rsid w:val="00EE5B76"/>
    <w:rsid w:val="00EE61EB"/>
    <w:rsid w:val="00EE6ED3"/>
    <w:rsid w:val="00EF113F"/>
    <w:rsid w:val="00EF2D6E"/>
    <w:rsid w:val="00EF2F2E"/>
    <w:rsid w:val="00EF3B57"/>
    <w:rsid w:val="00EF564A"/>
    <w:rsid w:val="00EF5848"/>
    <w:rsid w:val="00EF7BBC"/>
    <w:rsid w:val="00F03069"/>
    <w:rsid w:val="00F05F25"/>
    <w:rsid w:val="00F109D2"/>
    <w:rsid w:val="00F114EB"/>
    <w:rsid w:val="00F12846"/>
    <w:rsid w:val="00F16F45"/>
    <w:rsid w:val="00F1700B"/>
    <w:rsid w:val="00F177FC"/>
    <w:rsid w:val="00F23C76"/>
    <w:rsid w:val="00F23FF4"/>
    <w:rsid w:val="00F24DB4"/>
    <w:rsid w:val="00F26D50"/>
    <w:rsid w:val="00F279AA"/>
    <w:rsid w:val="00F32174"/>
    <w:rsid w:val="00F37DE0"/>
    <w:rsid w:val="00F407FD"/>
    <w:rsid w:val="00F40916"/>
    <w:rsid w:val="00F40FF3"/>
    <w:rsid w:val="00F41E76"/>
    <w:rsid w:val="00F453B4"/>
    <w:rsid w:val="00F4561C"/>
    <w:rsid w:val="00F5158F"/>
    <w:rsid w:val="00F51C89"/>
    <w:rsid w:val="00F555AA"/>
    <w:rsid w:val="00F556C5"/>
    <w:rsid w:val="00F56EF2"/>
    <w:rsid w:val="00F56F93"/>
    <w:rsid w:val="00F614B0"/>
    <w:rsid w:val="00F614DD"/>
    <w:rsid w:val="00F62800"/>
    <w:rsid w:val="00F63EC2"/>
    <w:rsid w:val="00F65004"/>
    <w:rsid w:val="00F71767"/>
    <w:rsid w:val="00F76273"/>
    <w:rsid w:val="00F812AD"/>
    <w:rsid w:val="00F83280"/>
    <w:rsid w:val="00F85A01"/>
    <w:rsid w:val="00F8693A"/>
    <w:rsid w:val="00F87154"/>
    <w:rsid w:val="00F94D82"/>
    <w:rsid w:val="00F97682"/>
    <w:rsid w:val="00FA0511"/>
    <w:rsid w:val="00FA05C4"/>
    <w:rsid w:val="00FA4589"/>
    <w:rsid w:val="00FA5302"/>
    <w:rsid w:val="00FB019D"/>
    <w:rsid w:val="00FB0208"/>
    <w:rsid w:val="00FB0875"/>
    <w:rsid w:val="00FB09A1"/>
    <w:rsid w:val="00FB0DB4"/>
    <w:rsid w:val="00FB12EB"/>
    <w:rsid w:val="00FB17F6"/>
    <w:rsid w:val="00FB436A"/>
    <w:rsid w:val="00FB4FAE"/>
    <w:rsid w:val="00FC070F"/>
    <w:rsid w:val="00FC13C4"/>
    <w:rsid w:val="00FC20DA"/>
    <w:rsid w:val="00FC231D"/>
    <w:rsid w:val="00FC34F3"/>
    <w:rsid w:val="00FC379C"/>
    <w:rsid w:val="00FD1D60"/>
    <w:rsid w:val="00FD2607"/>
    <w:rsid w:val="00FD53C8"/>
    <w:rsid w:val="00FD5B5A"/>
    <w:rsid w:val="00FD5BDC"/>
    <w:rsid w:val="00FE0ED9"/>
    <w:rsid w:val="00FE51AF"/>
    <w:rsid w:val="00FE608E"/>
    <w:rsid w:val="00FE6438"/>
    <w:rsid w:val="00FF08C3"/>
    <w:rsid w:val="00FF12C4"/>
    <w:rsid w:val="00FF224B"/>
    <w:rsid w:val="00FF2F85"/>
    <w:rsid w:val="00FF3748"/>
    <w:rsid w:val="00FF4A64"/>
    <w:rsid w:val="00FF68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4A7494"/>
  <w15:docId w15:val="{8CCA1FFA-5688-4A16-8B83-2EE4191AF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01F6"/>
    <w:pPr>
      <w:jc w:val="both"/>
    </w:pPr>
  </w:style>
  <w:style w:type="paragraph" w:styleId="Heading1">
    <w:name w:val="heading 1"/>
    <w:basedOn w:val="Normal"/>
    <w:next w:val="Normal"/>
    <w:link w:val="Heading1Char"/>
    <w:uiPriority w:val="9"/>
    <w:qFormat/>
    <w:rsid w:val="00D501F6"/>
    <w:pPr>
      <w:keepNext/>
      <w:keepLines/>
      <w:spacing w:before="240" w:after="40" w:line="240" w:lineRule="auto"/>
      <w:outlineLvl w:val="0"/>
    </w:pPr>
    <w:rPr>
      <w:rFonts w:ascii="Open Sans Condensed" w:eastAsiaTheme="majorEastAsia" w:hAnsi="Open Sans Condensed" w:cstheme="majorBidi"/>
      <w:b/>
      <w:color w:val="002D5D" w:themeColor="text1"/>
      <w:sz w:val="40"/>
      <w:szCs w:val="36"/>
    </w:rPr>
  </w:style>
  <w:style w:type="paragraph" w:styleId="Heading2">
    <w:name w:val="heading 2"/>
    <w:basedOn w:val="Normal"/>
    <w:next w:val="Normal"/>
    <w:link w:val="Heading2Char"/>
    <w:uiPriority w:val="9"/>
    <w:unhideWhenUsed/>
    <w:qFormat/>
    <w:rsid w:val="00673B6F"/>
    <w:pPr>
      <w:keepNext/>
      <w:keepLines/>
      <w:spacing w:before="40" w:after="0" w:line="240" w:lineRule="auto"/>
      <w:outlineLvl w:val="1"/>
    </w:pPr>
    <w:rPr>
      <w:rFonts w:asciiTheme="majorHAnsi" w:eastAsiaTheme="majorEastAsia" w:hAnsiTheme="majorHAnsi" w:cstheme="majorBidi"/>
      <w:color w:val="A22B2A" w:themeColor="accent1"/>
      <w:sz w:val="32"/>
      <w:szCs w:val="32"/>
    </w:rPr>
  </w:style>
  <w:style w:type="paragraph" w:styleId="Heading3">
    <w:name w:val="heading 3"/>
    <w:basedOn w:val="Normal"/>
    <w:next w:val="Normal"/>
    <w:link w:val="Heading3Char"/>
    <w:uiPriority w:val="9"/>
    <w:unhideWhenUsed/>
    <w:qFormat/>
    <w:rsid w:val="00673B6F"/>
    <w:pPr>
      <w:keepNext/>
      <w:keepLines/>
      <w:spacing w:before="40" w:after="0" w:line="240" w:lineRule="auto"/>
      <w:outlineLvl w:val="2"/>
    </w:pPr>
    <w:rPr>
      <w:rFonts w:ascii="Open Sans Condensed" w:eastAsiaTheme="majorEastAsia" w:hAnsi="Open Sans Condensed" w:cstheme="majorBidi"/>
      <w:i/>
      <w:color w:val="3B3838" w:themeColor="background2" w:themeShade="40"/>
      <w:sz w:val="28"/>
      <w:szCs w:val="28"/>
    </w:rPr>
  </w:style>
  <w:style w:type="paragraph" w:styleId="Heading4">
    <w:name w:val="heading 4"/>
    <w:basedOn w:val="Normal"/>
    <w:next w:val="Normal"/>
    <w:link w:val="Heading4Char"/>
    <w:uiPriority w:val="9"/>
    <w:unhideWhenUsed/>
    <w:qFormat/>
    <w:rsid w:val="00673B6F"/>
    <w:pPr>
      <w:keepNext/>
      <w:keepLines/>
      <w:spacing w:before="40" w:after="0"/>
      <w:outlineLvl w:val="3"/>
    </w:pPr>
    <w:rPr>
      <w:rFonts w:ascii="Open Sans Condensed" w:eastAsiaTheme="majorEastAsia" w:hAnsi="Open Sans Condensed" w:cstheme="majorBidi"/>
      <w:color w:val="002D5D" w:themeColor="text1"/>
      <w:sz w:val="24"/>
      <w:szCs w:val="24"/>
    </w:rPr>
  </w:style>
  <w:style w:type="paragraph" w:styleId="Heading5">
    <w:name w:val="heading 5"/>
    <w:basedOn w:val="Normal"/>
    <w:next w:val="Normal"/>
    <w:link w:val="Heading5Char"/>
    <w:uiPriority w:val="9"/>
    <w:unhideWhenUsed/>
    <w:qFormat/>
    <w:rsid w:val="004E6B1D"/>
    <w:pPr>
      <w:keepNext/>
      <w:keepLines/>
      <w:spacing w:before="40" w:after="0"/>
      <w:outlineLvl w:val="4"/>
    </w:pPr>
    <w:rPr>
      <w:rFonts w:asciiTheme="majorHAnsi" w:eastAsiaTheme="majorEastAsia" w:hAnsiTheme="majorHAnsi" w:cstheme="majorBidi"/>
      <w:caps/>
      <w:color w:val="79201F" w:themeColor="accent1" w:themeShade="BF"/>
    </w:rPr>
  </w:style>
  <w:style w:type="paragraph" w:styleId="Heading6">
    <w:name w:val="heading 6"/>
    <w:basedOn w:val="Normal"/>
    <w:next w:val="Normal"/>
    <w:link w:val="Heading6Char"/>
    <w:uiPriority w:val="9"/>
    <w:semiHidden/>
    <w:unhideWhenUsed/>
    <w:qFormat/>
    <w:rsid w:val="004E6B1D"/>
    <w:pPr>
      <w:keepNext/>
      <w:keepLines/>
      <w:spacing w:before="40" w:after="0"/>
      <w:outlineLvl w:val="5"/>
    </w:pPr>
    <w:rPr>
      <w:rFonts w:asciiTheme="majorHAnsi" w:eastAsiaTheme="majorEastAsia" w:hAnsiTheme="majorHAnsi" w:cstheme="majorBidi"/>
      <w:i/>
      <w:iCs/>
      <w:caps/>
      <w:color w:val="511515" w:themeColor="accent1" w:themeShade="80"/>
    </w:rPr>
  </w:style>
  <w:style w:type="paragraph" w:styleId="Heading7">
    <w:name w:val="heading 7"/>
    <w:basedOn w:val="Normal"/>
    <w:next w:val="Normal"/>
    <w:link w:val="Heading7Char"/>
    <w:uiPriority w:val="9"/>
    <w:semiHidden/>
    <w:unhideWhenUsed/>
    <w:qFormat/>
    <w:rsid w:val="004E6B1D"/>
    <w:pPr>
      <w:keepNext/>
      <w:keepLines/>
      <w:spacing w:before="40" w:after="0"/>
      <w:outlineLvl w:val="6"/>
    </w:pPr>
    <w:rPr>
      <w:rFonts w:asciiTheme="majorHAnsi" w:eastAsiaTheme="majorEastAsia" w:hAnsiTheme="majorHAnsi" w:cstheme="majorBidi"/>
      <w:b/>
      <w:bCs/>
      <w:color w:val="511515" w:themeColor="accent1" w:themeShade="80"/>
    </w:rPr>
  </w:style>
  <w:style w:type="paragraph" w:styleId="Heading8">
    <w:name w:val="heading 8"/>
    <w:basedOn w:val="Normal"/>
    <w:next w:val="Normal"/>
    <w:link w:val="Heading8Char"/>
    <w:uiPriority w:val="9"/>
    <w:semiHidden/>
    <w:unhideWhenUsed/>
    <w:qFormat/>
    <w:rsid w:val="004E6B1D"/>
    <w:pPr>
      <w:keepNext/>
      <w:keepLines/>
      <w:spacing w:before="40" w:after="0"/>
      <w:outlineLvl w:val="7"/>
    </w:pPr>
    <w:rPr>
      <w:rFonts w:asciiTheme="majorHAnsi" w:eastAsiaTheme="majorEastAsia" w:hAnsiTheme="majorHAnsi" w:cstheme="majorBidi"/>
      <w:b/>
      <w:bCs/>
      <w:i/>
      <w:iCs/>
      <w:color w:val="511515" w:themeColor="accent1" w:themeShade="80"/>
    </w:rPr>
  </w:style>
  <w:style w:type="paragraph" w:styleId="Heading9">
    <w:name w:val="heading 9"/>
    <w:basedOn w:val="Normal"/>
    <w:next w:val="Normal"/>
    <w:link w:val="Heading9Char"/>
    <w:uiPriority w:val="9"/>
    <w:semiHidden/>
    <w:unhideWhenUsed/>
    <w:qFormat/>
    <w:rsid w:val="004E6B1D"/>
    <w:pPr>
      <w:keepNext/>
      <w:keepLines/>
      <w:spacing w:before="40" w:after="0"/>
      <w:outlineLvl w:val="8"/>
    </w:pPr>
    <w:rPr>
      <w:rFonts w:asciiTheme="majorHAnsi" w:eastAsiaTheme="majorEastAsia" w:hAnsiTheme="majorHAnsi" w:cstheme="majorBidi"/>
      <w:i/>
      <w:iCs/>
      <w:color w:val="511515"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1F6"/>
    <w:rPr>
      <w:rFonts w:ascii="Open Sans Condensed" w:eastAsiaTheme="majorEastAsia" w:hAnsi="Open Sans Condensed" w:cstheme="majorBidi"/>
      <w:b/>
      <w:color w:val="002D5D" w:themeColor="text1"/>
      <w:sz w:val="40"/>
      <w:szCs w:val="36"/>
    </w:rPr>
  </w:style>
  <w:style w:type="character" w:customStyle="1" w:styleId="Heading2Char">
    <w:name w:val="Heading 2 Char"/>
    <w:basedOn w:val="DefaultParagraphFont"/>
    <w:link w:val="Heading2"/>
    <w:uiPriority w:val="9"/>
    <w:rsid w:val="00673B6F"/>
    <w:rPr>
      <w:rFonts w:asciiTheme="majorHAnsi" w:eastAsiaTheme="majorEastAsia" w:hAnsiTheme="majorHAnsi" w:cstheme="majorBidi"/>
      <w:color w:val="A22B2A" w:themeColor="accent1"/>
      <w:sz w:val="32"/>
      <w:szCs w:val="32"/>
    </w:rPr>
  </w:style>
  <w:style w:type="character" w:customStyle="1" w:styleId="Heading3Char">
    <w:name w:val="Heading 3 Char"/>
    <w:basedOn w:val="DefaultParagraphFont"/>
    <w:link w:val="Heading3"/>
    <w:uiPriority w:val="9"/>
    <w:rsid w:val="00673B6F"/>
    <w:rPr>
      <w:rFonts w:ascii="Open Sans Condensed" w:eastAsiaTheme="majorEastAsia" w:hAnsi="Open Sans Condensed" w:cstheme="majorBidi"/>
      <w:i/>
      <w:color w:val="3B3838" w:themeColor="background2" w:themeShade="40"/>
      <w:sz w:val="28"/>
      <w:szCs w:val="28"/>
    </w:rPr>
  </w:style>
  <w:style w:type="character" w:customStyle="1" w:styleId="Heading5Char">
    <w:name w:val="Heading 5 Char"/>
    <w:basedOn w:val="DefaultParagraphFont"/>
    <w:link w:val="Heading5"/>
    <w:uiPriority w:val="9"/>
    <w:rsid w:val="004E6B1D"/>
    <w:rPr>
      <w:rFonts w:asciiTheme="majorHAnsi" w:eastAsiaTheme="majorEastAsia" w:hAnsiTheme="majorHAnsi" w:cstheme="majorBidi"/>
      <w:caps/>
      <w:color w:val="79201F" w:themeColor="accent1" w:themeShade="BF"/>
    </w:rPr>
  </w:style>
  <w:style w:type="paragraph" w:styleId="Header">
    <w:name w:val="header"/>
    <w:basedOn w:val="Normal"/>
    <w:link w:val="HeaderChar"/>
    <w:unhideWhenUsed/>
    <w:rsid w:val="007206FB"/>
    <w:pPr>
      <w:tabs>
        <w:tab w:val="center" w:pos="4320"/>
        <w:tab w:val="right" w:pos="9360"/>
      </w:tabs>
      <w:spacing w:after="0" w:line="240" w:lineRule="auto"/>
    </w:pPr>
    <w:rPr>
      <w:sz w:val="20"/>
    </w:rPr>
  </w:style>
  <w:style w:type="character" w:customStyle="1" w:styleId="HeaderChar">
    <w:name w:val="Header Char"/>
    <w:basedOn w:val="DefaultParagraphFont"/>
    <w:link w:val="Header"/>
    <w:rsid w:val="007206FB"/>
    <w:rPr>
      <w:sz w:val="20"/>
    </w:rPr>
  </w:style>
  <w:style w:type="paragraph" w:styleId="Footer">
    <w:name w:val="footer"/>
    <w:basedOn w:val="Normal"/>
    <w:link w:val="FooterChar"/>
    <w:uiPriority w:val="99"/>
    <w:unhideWhenUsed/>
    <w:rsid w:val="00FA0511"/>
    <w:pPr>
      <w:tabs>
        <w:tab w:val="center" w:pos="4608"/>
        <w:tab w:val="right" w:pos="9360"/>
      </w:tabs>
      <w:spacing w:after="0" w:line="240" w:lineRule="auto"/>
    </w:pPr>
    <w:rPr>
      <w:sz w:val="20"/>
    </w:rPr>
  </w:style>
  <w:style w:type="character" w:customStyle="1" w:styleId="FooterChar">
    <w:name w:val="Footer Char"/>
    <w:basedOn w:val="DefaultParagraphFont"/>
    <w:link w:val="Footer"/>
    <w:uiPriority w:val="99"/>
    <w:rsid w:val="00FA0511"/>
    <w:rPr>
      <w:sz w:val="20"/>
    </w:rPr>
  </w:style>
  <w:style w:type="paragraph" w:customStyle="1" w:styleId="ListNumbers1">
    <w:name w:val="List Numbers #1"/>
    <w:basedOn w:val="Normal"/>
    <w:rsid w:val="004948A7"/>
    <w:pPr>
      <w:numPr>
        <w:numId w:val="2"/>
      </w:numPr>
      <w:ind w:left="432" w:hanging="432"/>
    </w:pPr>
  </w:style>
  <w:style w:type="paragraph" w:styleId="FootnoteText">
    <w:name w:val="footnote text"/>
    <w:aliases w:val="BPED_Footnote Text"/>
    <w:basedOn w:val="Normal"/>
    <w:link w:val="FootnoteTextChar"/>
    <w:uiPriority w:val="99"/>
    <w:unhideWhenUsed/>
    <w:rsid w:val="00754ADB"/>
    <w:rPr>
      <w:sz w:val="18"/>
    </w:rPr>
  </w:style>
  <w:style w:type="character" w:customStyle="1" w:styleId="FootnoteTextChar">
    <w:name w:val="Footnote Text Char"/>
    <w:aliases w:val="BPED_Footnote Text Char"/>
    <w:basedOn w:val="DefaultParagraphFont"/>
    <w:link w:val="FootnoteText"/>
    <w:uiPriority w:val="99"/>
    <w:rsid w:val="00870370"/>
    <w:rPr>
      <w:rFonts w:ascii="Times New Roman" w:hAnsi="Times New Roman"/>
      <w:sz w:val="18"/>
      <w:szCs w:val="24"/>
    </w:rPr>
  </w:style>
  <w:style w:type="character" w:styleId="FootnoteReference">
    <w:name w:val="footnote reference"/>
    <w:basedOn w:val="DefaultParagraphFont"/>
    <w:uiPriority w:val="99"/>
    <w:semiHidden/>
    <w:unhideWhenUsed/>
    <w:rsid w:val="00754ADB"/>
    <w:rPr>
      <w:vertAlign w:val="superscript"/>
    </w:rPr>
  </w:style>
  <w:style w:type="paragraph" w:customStyle="1" w:styleId="ListBullets1">
    <w:name w:val="List Bullets 1"/>
    <w:basedOn w:val="Normal"/>
    <w:link w:val="ListBullets1Char"/>
    <w:qFormat/>
    <w:rsid w:val="00EF2D6E"/>
    <w:pPr>
      <w:numPr>
        <w:numId w:val="1"/>
      </w:numPr>
      <w:spacing w:after="0" w:line="240" w:lineRule="auto"/>
    </w:pPr>
  </w:style>
  <w:style w:type="paragraph" w:customStyle="1" w:styleId="Chaptertitle">
    <w:name w:val="Chapter title"/>
    <w:basedOn w:val="Normal"/>
    <w:qFormat/>
    <w:rsid w:val="006C420E"/>
    <w:pPr>
      <w:pageBreakBefore/>
      <w:spacing w:after="600"/>
    </w:pPr>
    <w:rPr>
      <w:rFonts w:ascii="Franklin Gothic Demi" w:hAnsi="Franklin Gothic Demi"/>
      <w:color w:val="FFFFFF" w:themeColor="background1"/>
      <w:sz w:val="72"/>
      <w:szCs w:val="40"/>
    </w:rPr>
  </w:style>
  <w:style w:type="table" w:styleId="TableGrid">
    <w:name w:val="Table Grid"/>
    <w:aliases w:val="Table SRF"/>
    <w:basedOn w:val="TableNormal"/>
    <w:uiPriority w:val="39"/>
    <w:rsid w:val="00CE526E"/>
    <w:rPr>
      <w:rFonts w:ascii="Arial" w:eastAsiaTheme="minorHAnsi" w:hAnsi="Arial"/>
    </w:rPr>
    <w:tblPr>
      <w:tblBorders>
        <w:insideH w:val="single" w:sz="4" w:space="0" w:color="auto"/>
        <w:insideV w:val="single" w:sz="4" w:space="0" w:color="auto"/>
      </w:tblBorders>
    </w:tblPr>
  </w:style>
  <w:style w:type="paragraph" w:customStyle="1" w:styleId="TableHeaderCenter">
    <w:name w:val="Table Header Center"/>
    <w:basedOn w:val="TableHeader"/>
    <w:rsid w:val="007A3358"/>
    <w:pPr>
      <w:jc w:val="center"/>
    </w:pPr>
    <w:rPr>
      <w:rFonts w:cs="Times New Roman"/>
      <w:bCs w:val="0"/>
      <w:szCs w:val="20"/>
    </w:rPr>
  </w:style>
  <w:style w:type="paragraph" w:customStyle="1" w:styleId="TableHeader">
    <w:name w:val="Table Header"/>
    <w:basedOn w:val="Normal"/>
    <w:rsid w:val="00DB581A"/>
    <w:pPr>
      <w:spacing w:before="60" w:after="60" w:line="240" w:lineRule="auto"/>
    </w:pPr>
    <w:rPr>
      <w:rFonts w:ascii="Franklin Gothic Medium" w:eastAsia="Times New Roman" w:hAnsi="Franklin Gothic Medium" w:cs="Arial"/>
      <w:bCs/>
      <w:sz w:val="20"/>
      <w:szCs w:val="18"/>
    </w:rPr>
  </w:style>
  <w:style w:type="paragraph" w:customStyle="1" w:styleId="FigureName">
    <w:name w:val="Figure Name"/>
    <w:basedOn w:val="Normal"/>
    <w:next w:val="FigureStyle"/>
    <w:link w:val="FigureNameChar"/>
    <w:autoRedefine/>
    <w:rsid w:val="008E13E8"/>
    <w:pPr>
      <w:spacing w:after="0" w:line="240" w:lineRule="auto"/>
      <w:jc w:val="center"/>
    </w:pPr>
    <w:rPr>
      <w:rFonts w:ascii="Open Sans Condensed" w:hAnsi="Open Sans Condensed" w:cs="Arial"/>
      <w:color w:val="799FC3" w:themeColor="accent2"/>
      <w:sz w:val="20"/>
      <w:szCs w:val="18"/>
    </w:rPr>
  </w:style>
  <w:style w:type="character" w:customStyle="1" w:styleId="FigureNameChar">
    <w:name w:val="Figure Name Char"/>
    <w:basedOn w:val="DefaultParagraphFont"/>
    <w:link w:val="FigureName"/>
    <w:rsid w:val="008E13E8"/>
    <w:rPr>
      <w:rFonts w:ascii="Open Sans Condensed" w:hAnsi="Open Sans Condensed" w:cs="Arial"/>
      <w:color w:val="799FC3" w:themeColor="accent2"/>
      <w:sz w:val="20"/>
      <w:szCs w:val="18"/>
    </w:rPr>
  </w:style>
  <w:style w:type="paragraph" w:customStyle="1" w:styleId="TableName">
    <w:name w:val="Table Name"/>
    <w:basedOn w:val="Normal"/>
    <w:rsid w:val="00673B6F"/>
    <w:pPr>
      <w:keepNext/>
      <w:numPr>
        <w:numId w:val="3"/>
      </w:numPr>
      <w:tabs>
        <w:tab w:val="left" w:pos="1530"/>
      </w:tabs>
      <w:spacing w:before="360" w:after="120" w:line="240" w:lineRule="auto"/>
    </w:pPr>
    <w:rPr>
      <w:rFonts w:ascii="Open Sans Condensed" w:hAnsi="Open Sans Condensed" w:cs="Arial"/>
      <w:color w:val="3B3838" w:themeColor="background2" w:themeShade="40"/>
      <w:sz w:val="20"/>
      <w:szCs w:val="20"/>
    </w:rPr>
  </w:style>
  <w:style w:type="paragraph" w:customStyle="1" w:styleId="FigureStyle">
    <w:name w:val="Figure Style"/>
    <w:basedOn w:val="Normal"/>
    <w:next w:val="Source"/>
    <w:rsid w:val="00E75B33"/>
    <w:pPr>
      <w:keepNext/>
      <w:spacing w:before="120" w:after="240"/>
    </w:pPr>
  </w:style>
  <w:style w:type="paragraph" w:customStyle="1" w:styleId="FigureStyleLarge">
    <w:name w:val="Figure Style Large"/>
    <w:basedOn w:val="Normal"/>
    <w:next w:val="FigureName"/>
    <w:rsid w:val="0021654B"/>
    <w:pPr>
      <w:keepNext/>
      <w:spacing w:after="0" w:line="240" w:lineRule="auto"/>
      <w:jc w:val="right"/>
    </w:pPr>
  </w:style>
  <w:style w:type="paragraph" w:customStyle="1" w:styleId="Source">
    <w:name w:val="Source"/>
    <w:basedOn w:val="FigureName"/>
    <w:next w:val="Normal"/>
    <w:link w:val="SourceChar"/>
    <w:qFormat/>
    <w:rsid w:val="005E123B"/>
    <w:pPr>
      <w:spacing w:before="120" w:after="360"/>
    </w:pPr>
    <w:rPr>
      <w:rFonts w:ascii="Franklin Gothic Book" w:hAnsi="Franklin Gothic Book"/>
      <w:i/>
      <w:color w:val="43597A" w:themeColor="accent4"/>
      <w:sz w:val="16"/>
    </w:rPr>
  </w:style>
  <w:style w:type="character" w:styleId="EndnoteReference">
    <w:name w:val="endnote reference"/>
    <w:basedOn w:val="DefaultParagraphFont"/>
    <w:semiHidden/>
    <w:rsid w:val="009577A3"/>
    <w:rPr>
      <w:vertAlign w:val="superscript"/>
    </w:rPr>
  </w:style>
  <w:style w:type="paragraph" w:customStyle="1" w:styleId="TableText">
    <w:name w:val="Table Text"/>
    <w:basedOn w:val="TableName"/>
    <w:rsid w:val="00E75B33"/>
    <w:pPr>
      <w:keepNext w:val="0"/>
      <w:widowControl w:val="0"/>
      <w:numPr>
        <w:numId w:val="0"/>
      </w:numPr>
      <w:spacing w:before="60" w:after="60"/>
    </w:pPr>
    <w:rPr>
      <w:rFonts w:ascii="Franklin Gothic Book" w:eastAsiaTheme="minorHAnsi" w:hAnsi="Franklin Gothic Book"/>
      <w:szCs w:val="18"/>
    </w:rPr>
  </w:style>
  <w:style w:type="paragraph" w:customStyle="1" w:styleId="TableTextCentered">
    <w:name w:val="Table Text Centered"/>
    <w:basedOn w:val="TableText"/>
    <w:rsid w:val="00673B6F"/>
    <w:pPr>
      <w:jc w:val="center"/>
    </w:pPr>
    <w:rPr>
      <w:rFonts w:ascii="Open Sans" w:hAnsi="Open Sans"/>
      <w:color w:val="auto"/>
    </w:rPr>
  </w:style>
  <w:style w:type="paragraph" w:customStyle="1" w:styleId="ReportTitle">
    <w:name w:val="Report Title"/>
    <w:basedOn w:val="Normal"/>
    <w:rsid w:val="00663260"/>
    <w:pPr>
      <w:spacing w:before="720" w:after="360" w:line="580" w:lineRule="atLeast"/>
      <w:ind w:right="720"/>
    </w:pPr>
    <w:rPr>
      <w:rFonts w:ascii="Franklin Gothic Demi" w:eastAsiaTheme="minorHAnsi" w:hAnsi="Franklin Gothic Demi" w:cs="Arial"/>
      <w:color w:val="0080C3"/>
      <w:sz w:val="52"/>
      <w:szCs w:val="48"/>
    </w:rPr>
  </w:style>
  <w:style w:type="paragraph" w:customStyle="1" w:styleId="ReportClientName">
    <w:name w:val="Report Client Name"/>
    <w:basedOn w:val="Normal"/>
    <w:rsid w:val="00663260"/>
    <w:pPr>
      <w:spacing w:after="1320" w:line="276" w:lineRule="auto"/>
    </w:pPr>
    <w:rPr>
      <w:rFonts w:ascii="Franklin Gothic Demi" w:eastAsiaTheme="minorHAnsi" w:hAnsi="Franklin Gothic Demi" w:cs="Arial"/>
      <w:color w:val="595959"/>
      <w:sz w:val="28"/>
      <w:szCs w:val="32"/>
    </w:rPr>
  </w:style>
  <w:style w:type="paragraph" w:customStyle="1" w:styleId="ReportInfo">
    <w:name w:val="Report Info"/>
    <w:basedOn w:val="Normal"/>
    <w:rsid w:val="00663260"/>
    <w:pPr>
      <w:spacing w:after="480" w:line="276" w:lineRule="auto"/>
    </w:pPr>
    <w:rPr>
      <w:rFonts w:eastAsiaTheme="minorHAnsi"/>
    </w:rPr>
  </w:style>
  <w:style w:type="paragraph" w:customStyle="1" w:styleId="ReportSubtitle">
    <w:name w:val="Report Subtitle"/>
    <w:basedOn w:val="ReportTitle"/>
    <w:rsid w:val="00663260"/>
    <w:pPr>
      <w:spacing w:line="420" w:lineRule="atLeast"/>
    </w:pPr>
    <w:rPr>
      <w:i/>
      <w:sz w:val="36"/>
      <w:szCs w:val="36"/>
    </w:rPr>
  </w:style>
  <w:style w:type="paragraph" w:customStyle="1" w:styleId="ReportVersion">
    <w:name w:val="Report Version"/>
    <w:basedOn w:val="ReportSubtitle"/>
    <w:rsid w:val="00663260"/>
    <w:pPr>
      <w:spacing w:after="4080"/>
    </w:pPr>
    <w:rPr>
      <w:rFonts w:ascii="Garamond" w:hAnsi="Garamond"/>
      <w:color w:val="auto"/>
      <w:sz w:val="28"/>
      <w:szCs w:val="28"/>
    </w:rPr>
  </w:style>
  <w:style w:type="paragraph" w:styleId="TOC1">
    <w:name w:val="toc 1"/>
    <w:basedOn w:val="Normal"/>
    <w:next w:val="Normal"/>
    <w:autoRedefine/>
    <w:uiPriority w:val="39"/>
    <w:rsid w:val="008D7716"/>
    <w:pPr>
      <w:tabs>
        <w:tab w:val="right" w:leader="dot" w:pos="10080"/>
      </w:tabs>
      <w:spacing w:before="240" w:after="120"/>
    </w:pPr>
    <w:rPr>
      <w:rFonts w:ascii="Franklin Gothic Medium" w:hAnsi="Franklin Gothic Medium"/>
      <w:noProof/>
      <w:sz w:val="26"/>
    </w:rPr>
  </w:style>
  <w:style w:type="paragraph" w:styleId="TOC2">
    <w:name w:val="toc 2"/>
    <w:basedOn w:val="Normal"/>
    <w:next w:val="Normal"/>
    <w:autoRedefine/>
    <w:uiPriority w:val="39"/>
    <w:rsid w:val="00FF2F85"/>
    <w:pPr>
      <w:spacing w:after="100"/>
    </w:pPr>
  </w:style>
  <w:style w:type="paragraph" w:styleId="TOC3">
    <w:name w:val="toc 3"/>
    <w:basedOn w:val="Normal"/>
    <w:next w:val="Normal"/>
    <w:uiPriority w:val="39"/>
    <w:rsid w:val="00B2669A"/>
    <w:pPr>
      <w:tabs>
        <w:tab w:val="right" w:leader="dot" w:pos="9350"/>
      </w:tabs>
      <w:spacing w:after="100"/>
      <w:ind w:left="360"/>
    </w:pPr>
  </w:style>
  <w:style w:type="paragraph" w:customStyle="1" w:styleId="TOCTitle">
    <w:name w:val="TOC Title"/>
    <w:basedOn w:val="Normal"/>
    <w:rsid w:val="006169F0"/>
    <w:pPr>
      <w:pBdr>
        <w:bottom w:val="single" w:sz="4" w:space="5" w:color="595959"/>
      </w:pBdr>
      <w:spacing w:after="600" w:line="240" w:lineRule="auto"/>
    </w:pPr>
    <w:rPr>
      <w:rFonts w:ascii="Franklin Gothic Demi" w:hAnsi="Franklin Gothic Demi" w:cs="Arial"/>
      <w:color w:val="0080C3"/>
      <w:sz w:val="40"/>
      <w:szCs w:val="40"/>
    </w:rPr>
  </w:style>
  <w:style w:type="paragraph" w:customStyle="1" w:styleId="NormalBeforeList">
    <w:name w:val="Normal Before List"/>
    <w:basedOn w:val="Normal"/>
    <w:qFormat/>
    <w:rsid w:val="006169F0"/>
    <w:pPr>
      <w:spacing w:after="120"/>
    </w:pPr>
    <w:rPr>
      <w:rFonts w:eastAsia="Times New Roman"/>
      <w:szCs w:val="20"/>
      <w:lang w:eastAsia="ko-KR"/>
    </w:rPr>
  </w:style>
  <w:style w:type="paragraph" w:customStyle="1" w:styleId="TableTextCurrency">
    <w:name w:val="Table Text Currency"/>
    <w:basedOn w:val="TableTextCentered"/>
    <w:rsid w:val="00C6651F"/>
    <w:pPr>
      <w:tabs>
        <w:tab w:val="clear" w:pos="1530"/>
        <w:tab w:val="left" w:pos="900"/>
      </w:tabs>
      <w:ind w:right="144"/>
      <w:jc w:val="right"/>
    </w:pPr>
  </w:style>
  <w:style w:type="paragraph" w:styleId="Caption">
    <w:name w:val="caption"/>
    <w:basedOn w:val="Normal"/>
    <w:next w:val="Normal"/>
    <w:uiPriority w:val="35"/>
    <w:unhideWhenUsed/>
    <w:qFormat/>
    <w:rsid w:val="004E6B1D"/>
    <w:pPr>
      <w:spacing w:line="240" w:lineRule="auto"/>
    </w:pPr>
    <w:rPr>
      <w:b/>
      <w:bCs/>
      <w:smallCaps/>
      <w:color w:val="323232" w:themeColor="text2"/>
    </w:rPr>
  </w:style>
  <w:style w:type="table" w:customStyle="1" w:styleId="SRFReportTable">
    <w:name w:val="SRF Report Table"/>
    <w:basedOn w:val="TableNormal"/>
    <w:uiPriority w:val="99"/>
    <w:rsid w:val="00DB581A"/>
    <w:pPr>
      <w:spacing w:before="120" w:after="120" w:line="240" w:lineRule="auto"/>
      <w:jc w:val="center"/>
    </w:pPr>
    <w:rPr>
      <w:rFonts w:ascii="Myriad Pro Light" w:eastAsia="Calibri" w:hAnsi="Myriad Pro Light"/>
    </w:rPr>
    <w:tblPr>
      <w:tblStyleRowBandSize w:val="1"/>
    </w:tblPr>
    <w:tcPr>
      <w:vAlign w:val="center"/>
    </w:tcPr>
    <w:tblStylePr w:type="firstRow">
      <w:pPr>
        <w:jc w:val="center"/>
      </w:pPr>
      <w:rPr>
        <w:rFonts w:ascii="Garamond" w:hAnsi="Garamond"/>
        <w:b/>
        <w:color w:val="74676B"/>
        <w:sz w:val="20"/>
      </w:rPr>
      <w:tblPr/>
      <w:tcPr>
        <w:tcBorders>
          <w:top w:val="nil"/>
          <w:left w:val="nil"/>
          <w:bottom w:val="single" w:sz="24" w:space="0" w:color="0C678A"/>
          <w:right w:val="nil"/>
          <w:insideH w:val="nil"/>
          <w:insideV w:val="nil"/>
          <w:tl2br w:val="nil"/>
        </w:tcBorders>
      </w:tcPr>
    </w:tblStylePr>
    <w:tblStylePr w:type="band1Horz">
      <w:tblPr/>
      <w:tcPr>
        <w:shd w:val="clear" w:color="auto" w:fill="F2F2F2"/>
      </w:tcPr>
    </w:tblStylePr>
  </w:style>
  <w:style w:type="paragraph" w:customStyle="1" w:styleId="StyleTableText">
    <w:name w:val="Style Table Text +"/>
    <w:basedOn w:val="TableText"/>
    <w:rsid w:val="007A3358"/>
    <w:rPr>
      <w:rFonts w:eastAsia="Times New Roman" w:cs="Times New Roman"/>
      <w:color w:val="0072EE" w:themeColor="text1" w:themeTint="A6"/>
      <w:szCs w:val="20"/>
    </w:rPr>
  </w:style>
  <w:style w:type="paragraph" w:customStyle="1" w:styleId="StyleTableHeaderCenter">
    <w:name w:val="Style Table Header Center +"/>
    <w:basedOn w:val="TableHeaderCenter"/>
    <w:rsid w:val="005E123B"/>
    <w:rPr>
      <w:rFonts w:ascii="Open Sans Condensed" w:hAnsi="Open Sans Condensed"/>
    </w:rPr>
  </w:style>
  <w:style w:type="paragraph" w:styleId="NoSpacing">
    <w:name w:val="No Spacing"/>
    <w:link w:val="NoSpacingChar"/>
    <w:uiPriority w:val="1"/>
    <w:qFormat/>
    <w:rsid w:val="004E6B1D"/>
    <w:pPr>
      <w:spacing w:after="0" w:line="240" w:lineRule="auto"/>
    </w:pPr>
  </w:style>
  <w:style w:type="character" w:customStyle="1" w:styleId="NoSpacingChar">
    <w:name w:val="No Spacing Char"/>
    <w:basedOn w:val="DefaultParagraphFont"/>
    <w:link w:val="NoSpacing"/>
    <w:uiPriority w:val="1"/>
    <w:rsid w:val="002F5331"/>
  </w:style>
  <w:style w:type="paragraph" w:customStyle="1" w:styleId="CallOutBox">
    <w:name w:val="Call Out Box"/>
    <w:basedOn w:val="Normal"/>
    <w:link w:val="CallOutBoxChar"/>
    <w:qFormat/>
    <w:rsid w:val="005E123B"/>
    <w:rPr>
      <w:rFonts w:eastAsiaTheme="minorHAnsi"/>
      <w:b/>
      <w:color w:val="A22B2A" w:themeColor="accent1"/>
    </w:rPr>
  </w:style>
  <w:style w:type="character" w:customStyle="1" w:styleId="CallOutBoxChar">
    <w:name w:val="Call Out Box Char"/>
    <w:basedOn w:val="DefaultParagraphFont"/>
    <w:link w:val="CallOutBox"/>
    <w:rsid w:val="005E123B"/>
    <w:rPr>
      <w:rFonts w:eastAsiaTheme="minorHAnsi"/>
      <w:b/>
      <w:color w:val="A22B2A" w:themeColor="accent1"/>
    </w:rPr>
  </w:style>
  <w:style w:type="paragraph" w:customStyle="1" w:styleId="CallOutText">
    <w:name w:val="Call Out Text"/>
    <w:basedOn w:val="Normal"/>
    <w:link w:val="CallOutTextChar"/>
    <w:qFormat/>
    <w:rsid w:val="008C1D35"/>
    <w:pPr>
      <w:spacing w:before="60" w:after="60" w:line="240" w:lineRule="auto"/>
    </w:pPr>
    <w:rPr>
      <w:rFonts w:eastAsiaTheme="minorHAnsi"/>
      <w:bCs/>
    </w:rPr>
  </w:style>
  <w:style w:type="character" w:customStyle="1" w:styleId="CallOutTextChar">
    <w:name w:val="Call Out Text Char"/>
    <w:basedOn w:val="DefaultParagraphFont"/>
    <w:link w:val="CallOutText"/>
    <w:rsid w:val="008C1D35"/>
    <w:rPr>
      <w:rFonts w:asciiTheme="minorHAnsi" w:eastAsiaTheme="minorHAnsi" w:hAnsiTheme="minorHAnsi" w:cstheme="minorBidi"/>
      <w:bCs/>
      <w:sz w:val="22"/>
      <w:szCs w:val="22"/>
    </w:rPr>
  </w:style>
  <w:style w:type="paragraph" w:customStyle="1" w:styleId="CallOutBox-whitetex">
    <w:name w:val="Call Out Box-white tex"/>
    <w:basedOn w:val="CallOutBox"/>
    <w:qFormat/>
    <w:rsid w:val="00253A11"/>
    <w:rPr>
      <w:color w:val="FFFFFF" w:themeColor="background1"/>
    </w:rPr>
  </w:style>
  <w:style w:type="table" w:customStyle="1" w:styleId="SRFtablestyle">
    <w:name w:val="SRF table style"/>
    <w:basedOn w:val="TableNormal"/>
    <w:uiPriority w:val="99"/>
    <w:rsid w:val="00916991"/>
    <w:pPr>
      <w:spacing w:after="0" w:line="240" w:lineRule="auto"/>
    </w:pPr>
    <w:tblPr/>
  </w:style>
  <w:style w:type="paragraph" w:styleId="EndnoteText">
    <w:name w:val="endnote text"/>
    <w:basedOn w:val="Normal"/>
    <w:link w:val="EndnoteTextChar"/>
    <w:semiHidden/>
    <w:unhideWhenUsed/>
    <w:rsid w:val="00510630"/>
    <w:pPr>
      <w:spacing w:after="0" w:line="240" w:lineRule="auto"/>
    </w:pPr>
    <w:rPr>
      <w:sz w:val="20"/>
      <w:szCs w:val="20"/>
    </w:rPr>
  </w:style>
  <w:style w:type="character" w:customStyle="1" w:styleId="EndnoteTextChar">
    <w:name w:val="Endnote Text Char"/>
    <w:basedOn w:val="DefaultParagraphFont"/>
    <w:link w:val="EndnoteText"/>
    <w:semiHidden/>
    <w:rsid w:val="00510630"/>
    <w:rPr>
      <w:rFonts w:ascii="Franklin Gothic Book" w:hAnsi="Franklin Gothic Book"/>
      <w:color w:val="005FC5" w:themeColor="text1" w:themeTint="BF"/>
      <w:sz w:val="20"/>
      <w:szCs w:val="20"/>
    </w:rPr>
  </w:style>
  <w:style w:type="paragraph" w:customStyle="1" w:styleId="ListBullets2">
    <w:name w:val="List Bullets 2"/>
    <w:basedOn w:val="ListBullets1"/>
    <w:link w:val="ListBullets2Char"/>
    <w:qFormat/>
    <w:rsid w:val="00571692"/>
    <w:pPr>
      <w:numPr>
        <w:ilvl w:val="1"/>
      </w:numPr>
      <w:ind w:left="450" w:hanging="234"/>
    </w:pPr>
  </w:style>
  <w:style w:type="table" w:customStyle="1" w:styleId="Report">
    <w:name w:val="Report"/>
    <w:basedOn w:val="SRFReportTable"/>
    <w:uiPriority w:val="99"/>
    <w:rsid w:val="00DB581A"/>
    <w:pPr>
      <w:spacing w:after="0"/>
    </w:pPr>
    <w:rPr>
      <w:rFonts w:ascii="Franklin Gothic Medium" w:hAnsi="Franklin Gothic Medium"/>
      <w:sz w:val="20"/>
    </w:rPr>
    <w:tblPr/>
    <w:tblStylePr w:type="firstRow">
      <w:pPr>
        <w:jc w:val="center"/>
      </w:pPr>
      <w:rPr>
        <w:rFonts w:ascii="Garamond" w:hAnsi="Garamond"/>
        <w:b/>
        <w:color w:val="74676B"/>
        <w:sz w:val="20"/>
      </w:rPr>
      <w:tblPr/>
      <w:tcPr>
        <w:tcBorders>
          <w:top w:val="nil"/>
          <w:left w:val="nil"/>
          <w:bottom w:val="single" w:sz="24" w:space="0" w:color="0C678A"/>
          <w:right w:val="nil"/>
          <w:insideH w:val="nil"/>
          <w:insideV w:val="nil"/>
          <w:tl2br w:val="nil"/>
        </w:tcBorders>
      </w:tcPr>
    </w:tblStylePr>
    <w:tblStylePr w:type="band1Horz">
      <w:tblPr/>
      <w:tcPr>
        <w:shd w:val="clear" w:color="auto" w:fill="F2F2F2"/>
      </w:tcPr>
    </w:tblStylePr>
  </w:style>
  <w:style w:type="character" w:customStyle="1" w:styleId="ListBullets1Char">
    <w:name w:val="List Bullets 1 Char"/>
    <w:basedOn w:val="DefaultParagraphFont"/>
    <w:link w:val="ListBullets1"/>
    <w:rsid w:val="00EF2D6E"/>
  </w:style>
  <w:style w:type="character" w:customStyle="1" w:styleId="ListBullets2Char">
    <w:name w:val="List Bullets 2 Char"/>
    <w:basedOn w:val="ListBullets1Char"/>
    <w:link w:val="ListBullets2"/>
    <w:rsid w:val="00571692"/>
    <w:rPr>
      <w:rFonts w:ascii="Franklin Gothic Book" w:hAnsi="Franklin Gothic Book"/>
      <w:color w:val="005FC5" w:themeColor="text1" w:themeTint="BF"/>
      <w:sz w:val="22"/>
    </w:rPr>
  </w:style>
  <w:style w:type="character" w:customStyle="1" w:styleId="Heading4Char">
    <w:name w:val="Heading 4 Char"/>
    <w:basedOn w:val="DefaultParagraphFont"/>
    <w:link w:val="Heading4"/>
    <w:uiPriority w:val="9"/>
    <w:rsid w:val="00673B6F"/>
    <w:rPr>
      <w:rFonts w:ascii="Open Sans Condensed" w:eastAsiaTheme="majorEastAsia" w:hAnsi="Open Sans Condensed" w:cstheme="majorBidi"/>
      <w:color w:val="002D5D" w:themeColor="text1"/>
      <w:sz w:val="24"/>
      <w:szCs w:val="24"/>
    </w:rPr>
  </w:style>
  <w:style w:type="character" w:customStyle="1" w:styleId="Heading6Char">
    <w:name w:val="Heading 6 Char"/>
    <w:basedOn w:val="DefaultParagraphFont"/>
    <w:link w:val="Heading6"/>
    <w:uiPriority w:val="9"/>
    <w:semiHidden/>
    <w:rsid w:val="004E6B1D"/>
    <w:rPr>
      <w:rFonts w:asciiTheme="majorHAnsi" w:eastAsiaTheme="majorEastAsia" w:hAnsiTheme="majorHAnsi" w:cstheme="majorBidi"/>
      <w:i/>
      <w:iCs/>
      <w:caps/>
      <w:color w:val="511515" w:themeColor="accent1" w:themeShade="80"/>
    </w:rPr>
  </w:style>
  <w:style w:type="character" w:customStyle="1" w:styleId="Heading7Char">
    <w:name w:val="Heading 7 Char"/>
    <w:basedOn w:val="DefaultParagraphFont"/>
    <w:link w:val="Heading7"/>
    <w:uiPriority w:val="9"/>
    <w:semiHidden/>
    <w:rsid w:val="004E6B1D"/>
    <w:rPr>
      <w:rFonts w:asciiTheme="majorHAnsi" w:eastAsiaTheme="majorEastAsia" w:hAnsiTheme="majorHAnsi" w:cstheme="majorBidi"/>
      <w:b/>
      <w:bCs/>
      <w:color w:val="511515" w:themeColor="accent1" w:themeShade="80"/>
    </w:rPr>
  </w:style>
  <w:style w:type="character" w:customStyle="1" w:styleId="Heading8Char">
    <w:name w:val="Heading 8 Char"/>
    <w:basedOn w:val="DefaultParagraphFont"/>
    <w:link w:val="Heading8"/>
    <w:uiPriority w:val="9"/>
    <w:semiHidden/>
    <w:rsid w:val="004E6B1D"/>
    <w:rPr>
      <w:rFonts w:asciiTheme="majorHAnsi" w:eastAsiaTheme="majorEastAsia" w:hAnsiTheme="majorHAnsi" w:cstheme="majorBidi"/>
      <w:b/>
      <w:bCs/>
      <w:i/>
      <w:iCs/>
      <w:color w:val="511515" w:themeColor="accent1" w:themeShade="80"/>
    </w:rPr>
  </w:style>
  <w:style w:type="character" w:customStyle="1" w:styleId="Heading9Char">
    <w:name w:val="Heading 9 Char"/>
    <w:basedOn w:val="DefaultParagraphFont"/>
    <w:link w:val="Heading9"/>
    <w:uiPriority w:val="9"/>
    <w:semiHidden/>
    <w:rsid w:val="004E6B1D"/>
    <w:rPr>
      <w:rFonts w:asciiTheme="majorHAnsi" w:eastAsiaTheme="majorEastAsia" w:hAnsiTheme="majorHAnsi" w:cstheme="majorBidi"/>
      <w:i/>
      <w:iCs/>
      <w:color w:val="511515" w:themeColor="accent1" w:themeShade="80"/>
    </w:rPr>
  </w:style>
  <w:style w:type="paragraph" w:styleId="Title">
    <w:name w:val="Title"/>
    <w:basedOn w:val="Normal"/>
    <w:next w:val="Normal"/>
    <w:link w:val="TitleChar"/>
    <w:uiPriority w:val="10"/>
    <w:qFormat/>
    <w:rsid w:val="004E6B1D"/>
    <w:pPr>
      <w:spacing w:after="0" w:line="204" w:lineRule="auto"/>
      <w:contextualSpacing/>
    </w:pPr>
    <w:rPr>
      <w:rFonts w:asciiTheme="majorHAnsi" w:eastAsiaTheme="majorEastAsia" w:hAnsiTheme="majorHAnsi" w:cstheme="majorBidi"/>
      <w:caps/>
      <w:color w:val="323232" w:themeColor="text2"/>
      <w:spacing w:val="-15"/>
      <w:sz w:val="72"/>
      <w:szCs w:val="72"/>
    </w:rPr>
  </w:style>
  <w:style w:type="character" w:customStyle="1" w:styleId="TitleChar">
    <w:name w:val="Title Char"/>
    <w:basedOn w:val="DefaultParagraphFont"/>
    <w:link w:val="Title"/>
    <w:uiPriority w:val="10"/>
    <w:rsid w:val="004E6B1D"/>
    <w:rPr>
      <w:rFonts w:asciiTheme="majorHAnsi" w:eastAsiaTheme="majorEastAsia" w:hAnsiTheme="majorHAnsi" w:cstheme="majorBidi"/>
      <w:caps/>
      <w:color w:val="323232" w:themeColor="text2"/>
      <w:spacing w:val="-15"/>
      <w:sz w:val="72"/>
      <w:szCs w:val="72"/>
    </w:rPr>
  </w:style>
  <w:style w:type="paragraph" w:styleId="Subtitle">
    <w:name w:val="Subtitle"/>
    <w:basedOn w:val="Normal"/>
    <w:next w:val="Normal"/>
    <w:link w:val="SubtitleChar"/>
    <w:uiPriority w:val="11"/>
    <w:qFormat/>
    <w:rsid w:val="004E6B1D"/>
    <w:pPr>
      <w:numPr>
        <w:ilvl w:val="1"/>
      </w:numPr>
      <w:spacing w:after="240" w:line="240" w:lineRule="auto"/>
    </w:pPr>
    <w:rPr>
      <w:rFonts w:asciiTheme="majorHAnsi" w:eastAsiaTheme="majorEastAsia" w:hAnsiTheme="majorHAnsi" w:cstheme="majorBidi"/>
      <w:color w:val="A22B2A" w:themeColor="accent1"/>
      <w:sz w:val="28"/>
      <w:szCs w:val="28"/>
    </w:rPr>
  </w:style>
  <w:style w:type="character" w:customStyle="1" w:styleId="SubtitleChar">
    <w:name w:val="Subtitle Char"/>
    <w:basedOn w:val="DefaultParagraphFont"/>
    <w:link w:val="Subtitle"/>
    <w:uiPriority w:val="11"/>
    <w:rsid w:val="004E6B1D"/>
    <w:rPr>
      <w:rFonts w:asciiTheme="majorHAnsi" w:eastAsiaTheme="majorEastAsia" w:hAnsiTheme="majorHAnsi" w:cstheme="majorBidi"/>
      <w:color w:val="A22B2A" w:themeColor="accent1"/>
      <w:sz w:val="28"/>
      <w:szCs w:val="28"/>
    </w:rPr>
  </w:style>
  <w:style w:type="character" w:styleId="Strong">
    <w:name w:val="Strong"/>
    <w:basedOn w:val="DefaultParagraphFont"/>
    <w:uiPriority w:val="22"/>
    <w:qFormat/>
    <w:rsid w:val="004E6B1D"/>
    <w:rPr>
      <w:b/>
      <w:bCs/>
    </w:rPr>
  </w:style>
  <w:style w:type="character" w:styleId="Emphasis">
    <w:name w:val="Emphasis"/>
    <w:basedOn w:val="DefaultParagraphFont"/>
    <w:uiPriority w:val="20"/>
    <w:qFormat/>
    <w:rsid w:val="004E6B1D"/>
    <w:rPr>
      <w:i/>
      <w:iCs/>
    </w:rPr>
  </w:style>
  <w:style w:type="paragraph" w:styleId="Quote">
    <w:name w:val="Quote"/>
    <w:basedOn w:val="Normal"/>
    <w:next w:val="Normal"/>
    <w:link w:val="QuoteChar"/>
    <w:uiPriority w:val="29"/>
    <w:qFormat/>
    <w:rsid w:val="004E6B1D"/>
    <w:pPr>
      <w:spacing w:before="120" w:after="120"/>
      <w:ind w:left="720"/>
    </w:pPr>
    <w:rPr>
      <w:color w:val="323232" w:themeColor="text2"/>
      <w:sz w:val="24"/>
      <w:szCs w:val="24"/>
    </w:rPr>
  </w:style>
  <w:style w:type="character" w:customStyle="1" w:styleId="QuoteChar">
    <w:name w:val="Quote Char"/>
    <w:basedOn w:val="DefaultParagraphFont"/>
    <w:link w:val="Quote"/>
    <w:uiPriority w:val="29"/>
    <w:rsid w:val="004E6B1D"/>
    <w:rPr>
      <w:color w:val="323232" w:themeColor="text2"/>
      <w:sz w:val="24"/>
      <w:szCs w:val="24"/>
    </w:rPr>
  </w:style>
  <w:style w:type="paragraph" w:styleId="IntenseQuote">
    <w:name w:val="Intense Quote"/>
    <w:basedOn w:val="Normal"/>
    <w:next w:val="Normal"/>
    <w:link w:val="IntenseQuoteChar"/>
    <w:uiPriority w:val="30"/>
    <w:qFormat/>
    <w:rsid w:val="004E6B1D"/>
    <w:pPr>
      <w:spacing w:before="100" w:beforeAutospacing="1" w:after="240" w:line="240" w:lineRule="auto"/>
      <w:ind w:left="720"/>
      <w:jc w:val="center"/>
    </w:pPr>
    <w:rPr>
      <w:rFonts w:asciiTheme="majorHAnsi" w:eastAsiaTheme="majorEastAsia" w:hAnsiTheme="majorHAnsi" w:cstheme="majorBidi"/>
      <w:color w:val="323232" w:themeColor="text2"/>
      <w:spacing w:val="-6"/>
      <w:sz w:val="32"/>
      <w:szCs w:val="32"/>
    </w:rPr>
  </w:style>
  <w:style w:type="character" w:customStyle="1" w:styleId="IntenseQuoteChar">
    <w:name w:val="Intense Quote Char"/>
    <w:basedOn w:val="DefaultParagraphFont"/>
    <w:link w:val="IntenseQuote"/>
    <w:uiPriority w:val="30"/>
    <w:rsid w:val="004E6B1D"/>
    <w:rPr>
      <w:rFonts w:asciiTheme="majorHAnsi" w:eastAsiaTheme="majorEastAsia" w:hAnsiTheme="majorHAnsi" w:cstheme="majorBidi"/>
      <w:color w:val="323232" w:themeColor="text2"/>
      <w:spacing w:val="-6"/>
      <w:sz w:val="32"/>
      <w:szCs w:val="32"/>
    </w:rPr>
  </w:style>
  <w:style w:type="character" w:styleId="SubtleEmphasis">
    <w:name w:val="Subtle Emphasis"/>
    <w:basedOn w:val="DefaultParagraphFont"/>
    <w:uiPriority w:val="19"/>
    <w:qFormat/>
    <w:rsid w:val="004E6B1D"/>
    <w:rPr>
      <w:i/>
      <w:iCs/>
      <w:color w:val="0072EE" w:themeColor="text1" w:themeTint="A6"/>
    </w:rPr>
  </w:style>
  <w:style w:type="character" w:styleId="IntenseEmphasis">
    <w:name w:val="Intense Emphasis"/>
    <w:basedOn w:val="DefaultParagraphFont"/>
    <w:uiPriority w:val="21"/>
    <w:qFormat/>
    <w:rsid w:val="004E6B1D"/>
    <w:rPr>
      <w:b/>
      <w:bCs/>
      <w:i/>
      <w:iCs/>
    </w:rPr>
  </w:style>
  <w:style w:type="character" w:styleId="SubtleReference">
    <w:name w:val="Subtle Reference"/>
    <w:basedOn w:val="DefaultParagraphFont"/>
    <w:uiPriority w:val="31"/>
    <w:qFormat/>
    <w:rsid w:val="004E6B1D"/>
    <w:rPr>
      <w:smallCaps/>
      <w:color w:val="0072EE" w:themeColor="text1" w:themeTint="A6"/>
      <w:u w:val="none" w:color="2D92FF" w:themeColor="text1" w:themeTint="80"/>
      <w:bdr w:val="none" w:sz="0" w:space="0" w:color="auto"/>
    </w:rPr>
  </w:style>
  <w:style w:type="character" w:styleId="IntenseReference">
    <w:name w:val="Intense Reference"/>
    <w:basedOn w:val="DefaultParagraphFont"/>
    <w:uiPriority w:val="32"/>
    <w:qFormat/>
    <w:rsid w:val="004E6B1D"/>
    <w:rPr>
      <w:b/>
      <w:bCs/>
      <w:smallCaps/>
      <w:color w:val="323232" w:themeColor="text2"/>
      <w:u w:val="single"/>
    </w:rPr>
  </w:style>
  <w:style w:type="character" w:styleId="BookTitle">
    <w:name w:val="Book Title"/>
    <w:basedOn w:val="DefaultParagraphFont"/>
    <w:uiPriority w:val="33"/>
    <w:qFormat/>
    <w:rsid w:val="004E6B1D"/>
    <w:rPr>
      <w:b/>
      <w:bCs/>
      <w:smallCaps/>
      <w:spacing w:val="10"/>
    </w:rPr>
  </w:style>
  <w:style w:type="paragraph" w:styleId="TOCHeading">
    <w:name w:val="TOC Heading"/>
    <w:basedOn w:val="Heading1"/>
    <w:next w:val="Normal"/>
    <w:uiPriority w:val="39"/>
    <w:unhideWhenUsed/>
    <w:qFormat/>
    <w:rsid w:val="004E6B1D"/>
    <w:pPr>
      <w:outlineLvl w:val="9"/>
    </w:pPr>
  </w:style>
  <w:style w:type="paragraph" w:styleId="ListParagraph">
    <w:name w:val="List Paragraph"/>
    <w:basedOn w:val="Normal"/>
    <w:uiPriority w:val="34"/>
    <w:qFormat/>
    <w:rsid w:val="007625F0"/>
    <w:pPr>
      <w:ind w:left="720"/>
      <w:contextualSpacing/>
    </w:pPr>
  </w:style>
  <w:style w:type="paragraph" w:customStyle="1" w:styleId="Default">
    <w:name w:val="Default"/>
    <w:rsid w:val="004615BB"/>
    <w:pPr>
      <w:autoSpaceDE w:val="0"/>
      <w:autoSpaceDN w:val="0"/>
      <w:adjustRightInd w:val="0"/>
      <w:spacing w:after="0" w:line="240" w:lineRule="auto"/>
    </w:pPr>
    <w:rPr>
      <w:rFonts w:ascii="Open Sans" w:hAnsi="Open Sans" w:cs="Open Sans"/>
      <w:color w:val="000000"/>
      <w:sz w:val="24"/>
      <w:szCs w:val="24"/>
    </w:rPr>
  </w:style>
  <w:style w:type="character" w:styleId="Hyperlink">
    <w:name w:val="Hyperlink"/>
    <w:basedOn w:val="DefaultParagraphFont"/>
    <w:uiPriority w:val="99"/>
    <w:unhideWhenUsed/>
    <w:rsid w:val="00C33C92"/>
    <w:rPr>
      <w:color w:val="3884B6" w:themeColor="hyperlink"/>
      <w:u w:val="single"/>
    </w:rPr>
  </w:style>
  <w:style w:type="paragraph" w:styleId="Revision">
    <w:name w:val="Revision"/>
    <w:hidden/>
    <w:uiPriority w:val="99"/>
    <w:semiHidden/>
    <w:rsid w:val="005E051B"/>
    <w:pPr>
      <w:spacing w:after="0" w:line="240" w:lineRule="auto"/>
    </w:pPr>
  </w:style>
  <w:style w:type="character" w:styleId="CommentReference">
    <w:name w:val="annotation reference"/>
    <w:basedOn w:val="DefaultParagraphFont"/>
    <w:semiHidden/>
    <w:unhideWhenUsed/>
    <w:rsid w:val="00201B07"/>
    <w:rPr>
      <w:sz w:val="16"/>
      <w:szCs w:val="16"/>
    </w:rPr>
  </w:style>
  <w:style w:type="paragraph" w:styleId="CommentText">
    <w:name w:val="annotation text"/>
    <w:basedOn w:val="Normal"/>
    <w:link w:val="CommentTextChar"/>
    <w:unhideWhenUsed/>
    <w:rsid w:val="00201B07"/>
    <w:pPr>
      <w:spacing w:line="240" w:lineRule="auto"/>
    </w:pPr>
    <w:rPr>
      <w:sz w:val="20"/>
      <w:szCs w:val="20"/>
    </w:rPr>
  </w:style>
  <w:style w:type="character" w:customStyle="1" w:styleId="CommentTextChar">
    <w:name w:val="Comment Text Char"/>
    <w:basedOn w:val="DefaultParagraphFont"/>
    <w:link w:val="CommentText"/>
    <w:rsid w:val="00201B07"/>
    <w:rPr>
      <w:sz w:val="20"/>
      <w:szCs w:val="20"/>
    </w:rPr>
  </w:style>
  <w:style w:type="paragraph" w:styleId="CommentSubject">
    <w:name w:val="annotation subject"/>
    <w:basedOn w:val="CommentText"/>
    <w:next w:val="CommentText"/>
    <w:link w:val="CommentSubjectChar"/>
    <w:semiHidden/>
    <w:unhideWhenUsed/>
    <w:rsid w:val="00201B07"/>
    <w:rPr>
      <w:b/>
      <w:bCs/>
    </w:rPr>
  </w:style>
  <w:style w:type="character" w:customStyle="1" w:styleId="CommentSubjectChar">
    <w:name w:val="Comment Subject Char"/>
    <w:basedOn w:val="CommentTextChar"/>
    <w:link w:val="CommentSubject"/>
    <w:semiHidden/>
    <w:rsid w:val="00201B07"/>
    <w:rPr>
      <w:b/>
      <w:bCs/>
      <w:sz w:val="20"/>
      <w:szCs w:val="20"/>
    </w:rPr>
  </w:style>
  <w:style w:type="character" w:styleId="FollowedHyperlink">
    <w:name w:val="FollowedHyperlink"/>
    <w:basedOn w:val="DefaultParagraphFont"/>
    <w:semiHidden/>
    <w:unhideWhenUsed/>
    <w:rsid w:val="00201B07"/>
    <w:rPr>
      <w:color w:val="3884B6" w:themeColor="followedHyperlink"/>
      <w:u w:val="single"/>
    </w:rPr>
  </w:style>
  <w:style w:type="paragraph" w:styleId="TableofFigures">
    <w:name w:val="table of figures"/>
    <w:basedOn w:val="Normal"/>
    <w:next w:val="Normal"/>
    <w:uiPriority w:val="99"/>
    <w:unhideWhenUsed/>
    <w:rsid w:val="00FB4FAE"/>
    <w:pPr>
      <w:spacing w:after="0"/>
    </w:pPr>
  </w:style>
  <w:style w:type="character" w:styleId="UnresolvedMention">
    <w:name w:val="Unresolved Mention"/>
    <w:basedOn w:val="DefaultParagraphFont"/>
    <w:uiPriority w:val="99"/>
    <w:semiHidden/>
    <w:unhideWhenUsed/>
    <w:rsid w:val="002B441F"/>
    <w:rPr>
      <w:color w:val="605E5C"/>
      <w:shd w:val="clear" w:color="auto" w:fill="E1DFDD"/>
    </w:rPr>
  </w:style>
  <w:style w:type="character" w:customStyle="1" w:styleId="markedcontent">
    <w:name w:val="markedcontent"/>
    <w:basedOn w:val="DefaultParagraphFont"/>
    <w:rsid w:val="008D3633"/>
  </w:style>
  <w:style w:type="paragraph" w:customStyle="1" w:styleId="FIGURETITLE">
    <w:name w:val="FIGURE TITLE"/>
    <w:basedOn w:val="FigureName"/>
    <w:rsid w:val="003107B1"/>
    <w:pPr>
      <w:spacing w:before="120"/>
      <w:ind w:left="907" w:hanging="907"/>
    </w:pPr>
    <w:rPr>
      <w:rFonts w:eastAsia="Times New Roman" w:cs="Times New Roman"/>
      <w:szCs w:val="20"/>
    </w:rPr>
  </w:style>
  <w:style w:type="paragraph" w:customStyle="1" w:styleId="xmsolistparagraph">
    <w:name w:val="x_msolistparagraph"/>
    <w:basedOn w:val="Normal"/>
    <w:rsid w:val="008E7BF3"/>
    <w:pPr>
      <w:spacing w:line="252" w:lineRule="auto"/>
      <w:ind w:left="720"/>
    </w:pPr>
    <w:rPr>
      <w:rFonts w:ascii="Calibri" w:eastAsiaTheme="minorHAnsi" w:hAnsi="Calibri" w:cs="Calibri"/>
    </w:rPr>
  </w:style>
  <w:style w:type="character" w:customStyle="1" w:styleId="SourceChar">
    <w:name w:val="Source Char"/>
    <w:basedOn w:val="DefaultParagraphFont"/>
    <w:link w:val="Source"/>
    <w:rsid w:val="0093371C"/>
    <w:rPr>
      <w:rFonts w:ascii="Franklin Gothic Book" w:hAnsi="Franklin Gothic Book" w:cs="Arial"/>
      <w:i/>
      <w:color w:val="43597A" w:themeColor="accent4"/>
      <w:sz w:val="16"/>
      <w:szCs w:val="18"/>
    </w:rPr>
  </w:style>
  <w:style w:type="paragraph" w:customStyle="1" w:styleId="pf0">
    <w:name w:val="pf0"/>
    <w:basedOn w:val="Normal"/>
    <w:rsid w:val="0069233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69233E"/>
    <w:rPr>
      <w:rFonts w:ascii="Segoe UI" w:hAnsi="Segoe UI" w:cs="Segoe UI" w:hint="default"/>
      <w:b/>
      <w:bCs/>
      <w:sz w:val="18"/>
      <w:szCs w:val="18"/>
    </w:rPr>
  </w:style>
  <w:style w:type="character" w:customStyle="1" w:styleId="cf11">
    <w:name w:val="cf11"/>
    <w:basedOn w:val="DefaultParagraphFont"/>
    <w:rsid w:val="0069233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042755">
      <w:bodyDiv w:val="1"/>
      <w:marLeft w:val="0"/>
      <w:marRight w:val="0"/>
      <w:marTop w:val="0"/>
      <w:marBottom w:val="0"/>
      <w:divBdr>
        <w:top w:val="none" w:sz="0" w:space="0" w:color="auto"/>
        <w:left w:val="none" w:sz="0" w:space="0" w:color="auto"/>
        <w:bottom w:val="none" w:sz="0" w:space="0" w:color="auto"/>
        <w:right w:val="none" w:sz="0" w:space="0" w:color="auto"/>
      </w:divBdr>
    </w:div>
    <w:div w:id="461115088">
      <w:bodyDiv w:val="1"/>
      <w:marLeft w:val="0"/>
      <w:marRight w:val="0"/>
      <w:marTop w:val="0"/>
      <w:marBottom w:val="0"/>
      <w:divBdr>
        <w:top w:val="none" w:sz="0" w:space="0" w:color="auto"/>
        <w:left w:val="none" w:sz="0" w:space="0" w:color="auto"/>
        <w:bottom w:val="none" w:sz="0" w:space="0" w:color="auto"/>
        <w:right w:val="none" w:sz="0" w:space="0" w:color="auto"/>
      </w:divBdr>
      <w:divsChild>
        <w:div w:id="1036782847">
          <w:marLeft w:val="0"/>
          <w:marRight w:val="0"/>
          <w:marTop w:val="0"/>
          <w:marBottom w:val="0"/>
          <w:divBdr>
            <w:top w:val="none" w:sz="0" w:space="0" w:color="auto"/>
            <w:left w:val="none" w:sz="0" w:space="0" w:color="auto"/>
            <w:bottom w:val="none" w:sz="0" w:space="0" w:color="auto"/>
            <w:right w:val="none" w:sz="0" w:space="0" w:color="auto"/>
          </w:divBdr>
        </w:div>
      </w:divsChild>
    </w:div>
    <w:div w:id="503907073">
      <w:bodyDiv w:val="1"/>
      <w:marLeft w:val="0"/>
      <w:marRight w:val="0"/>
      <w:marTop w:val="0"/>
      <w:marBottom w:val="0"/>
      <w:divBdr>
        <w:top w:val="none" w:sz="0" w:space="0" w:color="auto"/>
        <w:left w:val="none" w:sz="0" w:space="0" w:color="auto"/>
        <w:bottom w:val="none" w:sz="0" w:space="0" w:color="auto"/>
        <w:right w:val="none" w:sz="0" w:space="0" w:color="auto"/>
      </w:divBdr>
    </w:div>
    <w:div w:id="519970103">
      <w:bodyDiv w:val="1"/>
      <w:marLeft w:val="0"/>
      <w:marRight w:val="0"/>
      <w:marTop w:val="0"/>
      <w:marBottom w:val="0"/>
      <w:divBdr>
        <w:top w:val="none" w:sz="0" w:space="0" w:color="auto"/>
        <w:left w:val="none" w:sz="0" w:space="0" w:color="auto"/>
        <w:bottom w:val="none" w:sz="0" w:space="0" w:color="auto"/>
        <w:right w:val="none" w:sz="0" w:space="0" w:color="auto"/>
      </w:divBdr>
    </w:div>
    <w:div w:id="825517020">
      <w:bodyDiv w:val="1"/>
      <w:marLeft w:val="0"/>
      <w:marRight w:val="0"/>
      <w:marTop w:val="0"/>
      <w:marBottom w:val="0"/>
      <w:divBdr>
        <w:top w:val="none" w:sz="0" w:space="0" w:color="auto"/>
        <w:left w:val="none" w:sz="0" w:space="0" w:color="auto"/>
        <w:bottom w:val="none" w:sz="0" w:space="0" w:color="auto"/>
        <w:right w:val="none" w:sz="0" w:space="0" w:color="auto"/>
      </w:divBdr>
      <w:divsChild>
        <w:div w:id="850294390">
          <w:marLeft w:val="0"/>
          <w:marRight w:val="0"/>
          <w:marTop w:val="0"/>
          <w:marBottom w:val="0"/>
          <w:divBdr>
            <w:top w:val="none" w:sz="0" w:space="0" w:color="auto"/>
            <w:left w:val="none" w:sz="0" w:space="0" w:color="auto"/>
            <w:bottom w:val="none" w:sz="0" w:space="0" w:color="auto"/>
            <w:right w:val="none" w:sz="0" w:space="0" w:color="auto"/>
          </w:divBdr>
        </w:div>
      </w:divsChild>
    </w:div>
    <w:div w:id="1024016266">
      <w:bodyDiv w:val="1"/>
      <w:marLeft w:val="0"/>
      <w:marRight w:val="0"/>
      <w:marTop w:val="0"/>
      <w:marBottom w:val="0"/>
      <w:divBdr>
        <w:top w:val="none" w:sz="0" w:space="0" w:color="auto"/>
        <w:left w:val="none" w:sz="0" w:space="0" w:color="auto"/>
        <w:bottom w:val="none" w:sz="0" w:space="0" w:color="auto"/>
        <w:right w:val="none" w:sz="0" w:space="0" w:color="auto"/>
      </w:divBdr>
    </w:div>
    <w:div w:id="1318075551">
      <w:bodyDiv w:val="1"/>
      <w:marLeft w:val="0"/>
      <w:marRight w:val="0"/>
      <w:marTop w:val="0"/>
      <w:marBottom w:val="0"/>
      <w:divBdr>
        <w:top w:val="none" w:sz="0" w:space="0" w:color="auto"/>
        <w:left w:val="none" w:sz="0" w:space="0" w:color="auto"/>
        <w:bottom w:val="none" w:sz="0" w:space="0" w:color="auto"/>
        <w:right w:val="none" w:sz="0" w:space="0" w:color="auto"/>
      </w:divBdr>
    </w:div>
    <w:div w:id="1689327829">
      <w:bodyDiv w:val="1"/>
      <w:marLeft w:val="0"/>
      <w:marRight w:val="0"/>
      <w:marTop w:val="0"/>
      <w:marBottom w:val="0"/>
      <w:divBdr>
        <w:top w:val="none" w:sz="0" w:space="0" w:color="auto"/>
        <w:left w:val="none" w:sz="0" w:space="0" w:color="auto"/>
        <w:bottom w:val="none" w:sz="0" w:space="0" w:color="auto"/>
        <w:right w:val="none" w:sz="0" w:space="0" w:color="auto"/>
      </w:divBdr>
    </w:div>
    <w:div w:id="1937008503">
      <w:bodyDiv w:val="1"/>
      <w:marLeft w:val="0"/>
      <w:marRight w:val="0"/>
      <w:marTop w:val="0"/>
      <w:marBottom w:val="0"/>
      <w:divBdr>
        <w:top w:val="none" w:sz="0" w:space="0" w:color="auto"/>
        <w:left w:val="none" w:sz="0" w:space="0" w:color="auto"/>
        <w:bottom w:val="none" w:sz="0" w:space="0" w:color="auto"/>
        <w:right w:val="none" w:sz="0" w:space="0" w:color="auto"/>
      </w:divBdr>
    </w:div>
    <w:div w:id="1976135301">
      <w:bodyDiv w:val="1"/>
      <w:marLeft w:val="0"/>
      <w:marRight w:val="0"/>
      <w:marTop w:val="0"/>
      <w:marBottom w:val="0"/>
      <w:divBdr>
        <w:top w:val="none" w:sz="0" w:space="0" w:color="auto"/>
        <w:left w:val="none" w:sz="0" w:space="0" w:color="auto"/>
        <w:bottom w:val="none" w:sz="0" w:space="0" w:color="auto"/>
        <w:right w:val="none" w:sz="0" w:space="0" w:color="auto"/>
      </w:divBdr>
    </w:div>
    <w:div w:id="2100561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diagramColors" Target="diagrams/colors1.xm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jp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Projects\14000\14719\Documents\Tech%20Memo%201%20-%20Regional%20Freight%20Network%20Performance%20and%20Conditions\Tech%20Memo%201%20-%20Regional%20Freight%20Network%20Performance%20and%20Conditions.docx" TargetMode="External"/><Relationship Id="rId24" Type="http://schemas.openxmlformats.org/officeDocument/2006/relationships/diagramLayout" Target="diagrams/layout1.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wisdotplans.gov/plan/state-freight-plan" TargetMode="External"/><Relationship Id="rId23" Type="http://schemas.openxmlformats.org/officeDocument/2006/relationships/diagramData" Target="diagrams/data1.xm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oter" Target="footer1.xml"/><Relationship Id="rId61" Type="http://schemas.openxmlformats.org/officeDocument/2006/relationships/footer" Target="footer3.xml"/><Relationship Id="rId10" Type="http://schemas.openxmlformats.org/officeDocument/2006/relationships/hyperlink" Target="file:///H:\Projects\14000\14719\Documents\Tech%20Memo%201%20-%20Regional%20Freight%20Network%20Performance%20and%20Conditions\Tech%20Memo%201%20-%20Regional%20Freight%20Network%20Performance%20and%20Conditions.docx"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H:\Projects\14000\14719\Documents\Tech%20Memo%201%20-%20Regional%20Freight%20Network%20Performance%20and%20Conditions\Tech%20Memo%201%20-%20Regional%20Freight%20Network%20Performance%20and%20Conditions.docx" TargetMode="External"/><Relationship Id="rId14" Type="http://schemas.openxmlformats.org/officeDocument/2006/relationships/image" Target="media/image4.png"/><Relationship Id="rId22" Type="http://schemas.openxmlformats.org/officeDocument/2006/relationships/hyperlink" Target="https://wisconsindot.gov/Documents/projects/multimodal/air/sasp3-ch1.pdf" TargetMode="External"/><Relationship Id="rId27" Type="http://schemas.microsoft.com/office/2007/relationships/diagramDrawing" Target="diagrams/drawing1.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diagramQuickStyle" Target="diagrams/quickStyle1.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39.jpg"/></Relationships>
</file>

<file path=word/_rels/footer2.xml.rels><?xml version="1.0" encoding="UTF-8" standalone="yes"?>
<Relationships xmlns="http://schemas.openxmlformats.org/package/2006/relationships"><Relationship Id="rId1" Type="http://schemas.openxmlformats.org/officeDocument/2006/relationships/image" Target="media/image39.jpg"/></Relationships>
</file>

<file path=word/_rels/footer3.xml.rels><?xml version="1.0" encoding="UTF-8" standalone="yes"?>
<Relationships xmlns="http://schemas.openxmlformats.org/package/2006/relationships"><Relationship Id="rId1" Type="http://schemas.openxmlformats.org/officeDocument/2006/relationships/image" Target="media/image39.jpg"/></Relationships>
</file>

<file path=word/_rels/footer4.xml.rels><?xml version="1.0" encoding="UTF-8" standalone="yes"?>
<Relationships xmlns="http://schemas.openxmlformats.org/package/2006/relationships"><Relationship Id="rId1" Type="http://schemas.openxmlformats.org/officeDocument/2006/relationships/image" Target="media/image39.jpg"/></Relationships>
</file>

<file path=word/_rels/footnotes.xml.rels><?xml version="1.0" encoding="UTF-8" standalone="yes"?>
<Relationships xmlns="http://schemas.openxmlformats.org/package/2006/relationships"><Relationship Id="rId3" Type="http://schemas.openxmlformats.org/officeDocument/2006/relationships/hyperlink" Target="https://wisconsindot.gov/Pages/projects/multimodal/railplan/2030.aspx" TargetMode="External"/><Relationship Id="rId7" Type="http://schemas.openxmlformats.org/officeDocument/2006/relationships/hyperlink" Target="https://www.wsj.com/articles/wisconsin-fracking-sand-jobs-11602104015" TargetMode="External"/><Relationship Id="rId2" Type="http://schemas.openxmlformats.org/officeDocument/2006/relationships/hyperlink" Target="https://wisconsindot.gov/Documents/projects/multimodal/rail/crossing-sap.pdf" TargetMode="External"/><Relationship Id="rId1" Type="http://schemas.openxmlformats.org/officeDocument/2006/relationships/hyperlink" Target="https://www.wisdotplans.gov/plan/state-freight-plan" TargetMode="External"/><Relationship Id="rId6" Type="http://schemas.openxmlformats.org/officeDocument/2006/relationships/hyperlink" Target="https://www.ashleydistributionservices.com/Intermodal.html" TargetMode="External"/><Relationship Id="rId5" Type="http://schemas.openxmlformats.org/officeDocument/2006/relationships/hyperlink" Target="https://content.govdelivery.com/accounts/WIGOV/bulletins/31032b8" TargetMode="External"/><Relationship Id="rId4" Type="http://schemas.openxmlformats.org/officeDocument/2006/relationships/hyperlink" Target="http://www.driftlessdevelopment.com/business-advantages/transportation-logistic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2691C-76A2-4479-B0AF-4C91705CFA67}" type="doc">
      <dgm:prSet loTypeId="urn:microsoft.com/office/officeart/2009/layout/CircleArrowProcess" loCatId="process" qsTypeId="urn:microsoft.com/office/officeart/2005/8/quickstyle/simple5" qsCatId="simple" csTypeId="urn:microsoft.com/office/officeart/2005/8/colors/accent1_2" csCatId="accent1" phldr="1"/>
      <dgm:spPr/>
      <dgm:t>
        <a:bodyPr/>
        <a:lstStyle/>
        <a:p>
          <a:endParaRPr lang="en-US"/>
        </a:p>
      </dgm:t>
    </dgm:pt>
    <dgm:pt modelId="{154502D7-3A06-479E-8353-7CA366FBFC77}">
      <dgm:prSet phldrT="[Text]" custT="1"/>
      <dgm:spPr/>
      <dgm:t>
        <a:bodyPr/>
        <a:lstStyle/>
        <a:p>
          <a:r>
            <a:rPr lang="en-US" sz="900" b="1" dirty="0"/>
            <a:t>Wisconsin Modal Plans</a:t>
          </a:r>
        </a:p>
      </dgm:t>
    </dgm:pt>
    <dgm:pt modelId="{AD4413E2-AF29-490D-A1B6-4D3809298F5C}" type="parTrans" cxnId="{C6D0B018-540D-4758-B8FA-E0326C374429}">
      <dgm:prSet/>
      <dgm:spPr/>
      <dgm:t>
        <a:bodyPr/>
        <a:lstStyle/>
        <a:p>
          <a:endParaRPr lang="en-US" sz="2400"/>
        </a:p>
      </dgm:t>
    </dgm:pt>
    <dgm:pt modelId="{698A1D13-1B9A-45A1-902B-8CB71A0FE1B8}" type="sibTrans" cxnId="{C6D0B018-540D-4758-B8FA-E0326C374429}">
      <dgm:prSet/>
      <dgm:spPr/>
      <dgm:t>
        <a:bodyPr/>
        <a:lstStyle/>
        <a:p>
          <a:endParaRPr lang="en-US" sz="2400"/>
        </a:p>
      </dgm:t>
    </dgm:pt>
    <dgm:pt modelId="{E57C5581-D394-4F48-BB32-ED3DABA7AA6F}">
      <dgm:prSet phldrT="[Text]" custT="1"/>
      <dgm:spPr/>
      <dgm:t>
        <a:bodyPr/>
        <a:lstStyle/>
        <a:p>
          <a:r>
            <a:rPr lang="en-US" sz="900" b="1" dirty="0"/>
            <a:t>Connect 2050 Vision</a:t>
          </a:r>
        </a:p>
      </dgm:t>
    </dgm:pt>
    <dgm:pt modelId="{2D149FFF-2566-4513-803F-8CBCCD614046}" type="parTrans" cxnId="{4D4DBC6E-7F86-4DB7-995A-07B940542E7D}">
      <dgm:prSet/>
      <dgm:spPr/>
      <dgm:t>
        <a:bodyPr/>
        <a:lstStyle/>
        <a:p>
          <a:endParaRPr lang="en-US" sz="2400"/>
        </a:p>
      </dgm:t>
    </dgm:pt>
    <dgm:pt modelId="{3C5B360E-CAEB-444C-A3C9-ADCCCFA039CC}" type="sibTrans" cxnId="{4D4DBC6E-7F86-4DB7-995A-07B940542E7D}">
      <dgm:prSet/>
      <dgm:spPr/>
      <dgm:t>
        <a:bodyPr/>
        <a:lstStyle/>
        <a:p>
          <a:endParaRPr lang="en-US" sz="2400"/>
        </a:p>
      </dgm:t>
    </dgm:pt>
    <dgm:pt modelId="{205349A6-E605-4D48-9C21-447B5570082F}">
      <dgm:prSet phldrT="[Text]" custT="1"/>
      <dgm:spPr/>
      <dgm:t>
        <a:bodyPr/>
        <a:lstStyle/>
        <a:p>
          <a:r>
            <a:rPr lang="en-US" sz="900" b="1" dirty="0"/>
            <a:t>RPC Regional Freight Strategy Goals</a:t>
          </a:r>
        </a:p>
      </dgm:t>
    </dgm:pt>
    <dgm:pt modelId="{92992A19-DE86-45BA-9588-3CABFD135794}" type="parTrans" cxnId="{544858F5-48F8-4242-9A2C-384E49E31B9F}">
      <dgm:prSet/>
      <dgm:spPr/>
      <dgm:t>
        <a:bodyPr/>
        <a:lstStyle/>
        <a:p>
          <a:endParaRPr lang="en-US" sz="2400"/>
        </a:p>
      </dgm:t>
    </dgm:pt>
    <dgm:pt modelId="{5A41E68D-D7F2-497A-9483-2F4DC82BF372}" type="sibTrans" cxnId="{544858F5-48F8-4242-9A2C-384E49E31B9F}">
      <dgm:prSet/>
      <dgm:spPr/>
      <dgm:t>
        <a:bodyPr/>
        <a:lstStyle/>
        <a:p>
          <a:endParaRPr lang="en-US" sz="2400"/>
        </a:p>
      </dgm:t>
    </dgm:pt>
    <dgm:pt modelId="{E3634D65-46F6-44B1-BFB4-F3441D693904}">
      <dgm:prSet phldrT="[Text]" custT="1"/>
      <dgm:spPr/>
      <dgm:t>
        <a:bodyPr/>
        <a:lstStyle/>
        <a:p>
          <a:r>
            <a:rPr lang="en-US" sz="900" b="1" dirty="0"/>
            <a:t>Comprehensive Economic Development Strategy</a:t>
          </a:r>
        </a:p>
      </dgm:t>
    </dgm:pt>
    <dgm:pt modelId="{8EBEF5FF-F1F3-4E64-9C9B-D42A424F4680}" type="parTrans" cxnId="{A1BB5496-7D2D-4F64-928A-E4EB9173F4F2}">
      <dgm:prSet/>
      <dgm:spPr/>
      <dgm:t>
        <a:bodyPr/>
        <a:lstStyle/>
        <a:p>
          <a:endParaRPr lang="en-US" sz="2400"/>
        </a:p>
      </dgm:t>
    </dgm:pt>
    <dgm:pt modelId="{6224D176-D2D4-4E3B-832A-A543D100F2A8}" type="sibTrans" cxnId="{A1BB5496-7D2D-4F64-928A-E4EB9173F4F2}">
      <dgm:prSet/>
      <dgm:spPr/>
      <dgm:t>
        <a:bodyPr/>
        <a:lstStyle/>
        <a:p>
          <a:endParaRPr lang="en-US" sz="2400"/>
        </a:p>
      </dgm:t>
    </dgm:pt>
    <dgm:pt modelId="{7CC5494A-9C58-4962-8162-089FB7392D45}" type="pres">
      <dgm:prSet presAssocID="{8132691C-76A2-4479-B0AF-4C91705CFA67}" presName="Name0" presStyleCnt="0">
        <dgm:presLayoutVars>
          <dgm:chMax val="7"/>
          <dgm:chPref val="7"/>
          <dgm:dir/>
          <dgm:animLvl val="lvl"/>
        </dgm:presLayoutVars>
      </dgm:prSet>
      <dgm:spPr/>
    </dgm:pt>
    <dgm:pt modelId="{3BB5E8F1-0B07-4A1C-97A8-F743ABCEDE21}" type="pres">
      <dgm:prSet presAssocID="{154502D7-3A06-479E-8353-7CA366FBFC77}" presName="Accent1" presStyleCnt="0"/>
      <dgm:spPr/>
    </dgm:pt>
    <dgm:pt modelId="{76A718D9-E893-4D7E-BEDA-885D8A171DC1}" type="pres">
      <dgm:prSet presAssocID="{154502D7-3A06-479E-8353-7CA366FBFC77}" presName="Accent" presStyleLbl="node1" presStyleIdx="0" presStyleCnt="4"/>
      <dgm:spPr/>
    </dgm:pt>
    <dgm:pt modelId="{8D2F4A9D-3CA0-4639-8542-3506B9E419E3}" type="pres">
      <dgm:prSet presAssocID="{154502D7-3A06-479E-8353-7CA366FBFC77}" presName="Parent1" presStyleLbl="revTx" presStyleIdx="0" presStyleCnt="4">
        <dgm:presLayoutVars>
          <dgm:chMax val="1"/>
          <dgm:chPref val="1"/>
          <dgm:bulletEnabled val="1"/>
        </dgm:presLayoutVars>
      </dgm:prSet>
      <dgm:spPr/>
    </dgm:pt>
    <dgm:pt modelId="{FD337668-BD43-44C0-8A3A-BFC64C8728BB}" type="pres">
      <dgm:prSet presAssocID="{E57C5581-D394-4F48-BB32-ED3DABA7AA6F}" presName="Accent2" presStyleCnt="0"/>
      <dgm:spPr/>
    </dgm:pt>
    <dgm:pt modelId="{14B53261-5628-45F8-A212-761A26238AAE}" type="pres">
      <dgm:prSet presAssocID="{E57C5581-D394-4F48-BB32-ED3DABA7AA6F}" presName="Accent" presStyleLbl="node1" presStyleIdx="1" presStyleCnt="4" custLinFactNeighborX="-1414" custLinFactNeighborY="707"/>
      <dgm:spPr/>
    </dgm:pt>
    <dgm:pt modelId="{0047E4FB-047F-4E78-9C99-234ECE5C7E2D}" type="pres">
      <dgm:prSet presAssocID="{E57C5581-D394-4F48-BB32-ED3DABA7AA6F}" presName="Parent2" presStyleLbl="revTx" presStyleIdx="1" presStyleCnt="4">
        <dgm:presLayoutVars>
          <dgm:chMax val="1"/>
          <dgm:chPref val="1"/>
          <dgm:bulletEnabled val="1"/>
        </dgm:presLayoutVars>
      </dgm:prSet>
      <dgm:spPr/>
    </dgm:pt>
    <dgm:pt modelId="{9F05D059-F4BE-41AE-92E9-54DE7726D315}" type="pres">
      <dgm:prSet presAssocID="{E3634D65-46F6-44B1-BFB4-F3441D693904}" presName="Accent3" presStyleCnt="0"/>
      <dgm:spPr/>
    </dgm:pt>
    <dgm:pt modelId="{5C6A0817-8C37-4EE9-AB02-3FF810603EDE}" type="pres">
      <dgm:prSet presAssocID="{E3634D65-46F6-44B1-BFB4-F3441D693904}" presName="Accent" presStyleLbl="node1" presStyleIdx="2" presStyleCnt="4"/>
      <dgm:spPr/>
    </dgm:pt>
    <dgm:pt modelId="{8392FFF8-9B6F-4309-BE08-FCDAA1443CD5}" type="pres">
      <dgm:prSet presAssocID="{E3634D65-46F6-44B1-BFB4-F3441D693904}" presName="Parent3" presStyleLbl="revTx" presStyleIdx="2" presStyleCnt="4">
        <dgm:presLayoutVars>
          <dgm:chMax val="1"/>
          <dgm:chPref val="1"/>
          <dgm:bulletEnabled val="1"/>
        </dgm:presLayoutVars>
      </dgm:prSet>
      <dgm:spPr/>
    </dgm:pt>
    <dgm:pt modelId="{BEE0623F-A42A-422C-BB3E-5879D917D278}" type="pres">
      <dgm:prSet presAssocID="{205349A6-E605-4D48-9C21-447B5570082F}" presName="Accent4" presStyleCnt="0"/>
      <dgm:spPr/>
    </dgm:pt>
    <dgm:pt modelId="{6267FE83-DF86-43E7-82C4-E3A813D65111}" type="pres">
      <dgm:prSet presAssocID="{205349A6-E605-4D48-9C21-447B5570082F}" presName="Accent" presStyleLbl="node1" presStyleIdx="3" presStyleCnt="4"/>
      <dgm:spPr/>
    </dgm:pt>
    <dgm:pt modelId="{C0FD27DA-F7F0-4556-8112-D1C45085D2EA}" type="pres">
      <dgm:prSet presAssocID="{205349A6-E605-4D48-9C21-447B5570082F}" presName="Parent4" presStyleLbl="revTx" presStyleIdx="3" presStyleCnt="4">
        <dgm:presLayoutVars>
          <dgm:chMax val="1"/>
          <dgm:chPref val="1"/>
          <dgm:bulletEnabled val="1"/>
        </dgm:presLayoutVars>
      </dgm:prSet>
      <dgm:spPr/>
    </dgm:pt>
  </dgm:ptLst>
  <dgm:cxnLst>
    <dgm:cxn modelId="{C6D0B018-540D-4758-B8FA-E0326C374429}" srcId="{8132691C-76A2-4479-B0AF-4C91705CFA67}" destId="{154502D7-3A06-479E-8353-7CA366FBFC77}" srcOrd="0" destOrd="0" parTransId="{AD4413E2-AF29-490D-A1B6-4D3809298F5C}" sibTransId="{698A1D13-1B9A-45A1-902B-8CB71A0FE1B8}"/>
    <dgm:cxn modelId="{4D4DBC6E-7F86-4DB7-995A-07B940542E7D}" srcId="{8132691C-76A2-4479-B0AF-4C91705CFA67}" destId="{E57C5581-D394-4F48-BB32-ED3DABA7AA6F}" srcOrd="1" destOrd="0" parTransId="{2D149FFF-2566-4513-803F-8CBCCD614046}" sibTransId="{3C5B360E-CAEB-444C-A3C9-ADCCCFA039CC}"/>
    <dgm:cxn modelId="{53132A51-ED8B-4EFE-9EA3-478FD5075E8B}" type="presOf" srcId="{154502D7-3A06-479E-8353-7CA366FBFC77}" destId="{8D2F4A9D-3CA0-4639-8542-3506B9E419E3}" srcOrd="0" destOrd="0" presId="urn:microsoft.com/office/officeart/2009/layout/CircleArrowProcess"/>
    <dgm:cxn modelId="{E3075576-E7CD-4BE3-AD0F-3890C3B350E5}" type="presOf" srcId="{8132691C-76A2-4479-B0AF-4C91705CFA67}" destId="{7CC5494A-9C58-4962-8162-089FB7392D45}" srcOrd="0" destOrd="0" presId="urn:microsoft.com/office/officeart/2009/layout/CircleArrowProcess"/>
    <dgm:cxn modelId="{0ADF087B-16D1-477B-A49E-64F2C543BCF8}" type="presOf" srcId="{E3634D65-46F6-44B1-BFB4-F3441D693904}" destId="{8392FFF8-9B6F-4309-BE08-FCDAA1443CD5}" srcOrd="0" destOrd="0" presId="urn:microsoft.com/office/officeart/2009/layout/CircleArrowProcess"/>
    <dgm:cxn modelId="{B4410585-D69F-470F-BF0B-91D852CB1EA0}" type="presOf" srcId="{205349A6-E605-4D48-9C21-447B5570082F}" destId="{C0FD27DA-F7F0-4556-8112-D1C45085D2EA}" srcOrd="0" destOrd="0" presId="urn:microsoft.com/office/officeart/2009/layout/CircleArrowProcess"/>
    <dgm:cxn modelId="{A1BB5496-7D2D-4F64-928A-E4EB9173F4F2}" srcId="{8132691C-76A2-4479-B0AF-4C91705CFA67}" destId="{E3634D65-46F6-44B1-BFB4-F3441D693904}" srcOrd="2" destOrd="0" parTransId="{8EBEF5FF-F1F3-4E64-9C9B-D42A424F4680}" sibTransId="{6224D176-D2D4-4E3B-832A-A543D100F2A8}"/>
    <dgm:cxn modelId="{544858F5-48F8-4242-9A2C-384E49E31B9F}" srcId="{8132691C-76A2-4479-B0AF-4C91705CFA67}" destId="{205349A6-E605-4D48-9C21-447B5570082F}" srcOrd="3" destOrd="0" parTransId="{92992A19-DE86-45BA-9588-3CABFD135794}" sibTransId="{5A41E68D-D7F2-497A-9483-2F4DC82BF372}"/>
    <dgm:cxn modelId="{B13BD8F7-040F-4E2D-8BF5-4FC3AD3C110F}" type="presOf" srcId="{E57C5581-D394-4F48-BB32-ED3DABA7AA6F}" destId="{0047E4FB-047F-4E78-9C99-234ECE5C7E2D}" srcOrd="0" destOrd="0" presId="urn:microsoft.com/office/officeart/2009/layout/CircleArrowProcess"/>
    <dgm:cxn modelId="{5B696315-0EC1-4058-87A6-B29CE43B420F}" type="presParOf" srcId="{7CC5494A-9C58-4962-8162-089FB7392D45}" destId="{3BB5E8F1-0B07-4A1C-97A8-F743ABCEDE21}" srcOrd="0" destOrd="0" presId="urn:microsoft.com/office/officeart/2009/layout/CircleArrowProcess"/>
    <dgm:cxn modelId="{D29D859E-E934-4E0B-90A8-F2988363AF48}" type="presParOf" srcId="{3BB5E8F1-0B07-4A1C-97A8-F743ABCEDE21}" destId="{76A718D9-E893-4D7E-BEDA-885D8A171DC1}" srcOrd="0" destOrd="0" presId="urn:microsoft.com/office/officeart/2009/layout/CircleArrowProcess"/>
    <dgm:cxn modelId="{4550B94B-C810-45F4-BE6E-C2F730F3AF04}" type="presParOf" srcId="{7CC5494A-9C58-4962-8162-089FB7392D45}" destId="{8D2F4A9D-3CA0-4639-8542-3506B9E419E3}" srcOrd="1" destOrd="0" presId="urn:microsoft.com/office/officeart/2009/layout/CircleArrowProcess"/>
    <dgm:cxn modelId="{03A01F63-1B77-4DDD-A84C-360274D0D45B}" type="presParOf" srcId="{7CC5494A-9C58-4962-8162-089FB7392D45}" destId="{FD337668-BD43-44C0-8A3A-BFC64C8728BB}" srcOrd="2" destOrd="0" presId="urn:microsoft.com/office/officeart/2009/layout/CircleArrowProcess"/>
    <dgm:cxn modelId="{103F6FE7-9B97-4782-9E9F-3B1A49666F91}" type="presParOf" srcId="{FD337668-BD43-44C0-8A3A-BFC64C8728BB}" destId="{14B53261-5628-45F8-A212-761A26238AAE}" srcOrd="0" destOrd="0" presId="urn:microsoft.com/office/officeart/2009/layout/CircleArrowProcess"/>
    <dgm:cxn modelId="{30385825-5D6C-4365-A14F-2B540CD7514F}" type="presParOf" srcId="{7CC5494A-9C58-4962-8162-089FB7392D45}" destId="{0047E4FB-047F-4E78-9C99-234ECE5C7E2D}" srcOrd="3" destOrd="0" presId="urn:microsoft.com/office/officeart/2009/layout/CircleArrowProcess"/>
    <dgm:cxn modelId="{15C90026-2EBB-46AE-8485-410CB71C9DAD}" type="presParOf" srcId="{7CC5494A-9C58-4962-8162-089FB7392D45}" destId="{9F05D059-F4BE-41AE-92E9-54DE7726D315}" srcOrd="4" destOrd="0" presId="urn:microsoft.com/office/officeart/2009/layout/CircleArrowProcess"/>
    <dgm:cxn modelId="{DB5AA504-237E-4EFD-A6DF-9D44EA83366F}" type="presParOf" srcId="{9F05D059-F4BE-41AE-92E9-54DE7726D315}" destId="{5C6A0817-8C37-4EE9-AB02-3FF810603EDE}" srcOrd="0" destOrd="0" presId="urn:microsoft.com/office/officeart/2009/layout/CircleArrowProcess"/>
    <dgm:cxn modelId="{B428F84C-47E9-462B-9403-8C5B1ECF8F55}" type="presParOf" srcId="{7CC5494A-9C58-4962-8162-089FB7392D45}" destId="{8392FFF8-9B6F-4309-BE08-FCDAA1443CD5}" srcOrd="5" destOrd="0" presId="urn:microsoft.com/office/officeart/2009/layout/CircleArrowProcess"/>
    <dgm:cxn modelId="{EF9336D4-E048-4A6F-AAD9-18A12353CD18}" type="presParOf" srcId="{7CC5494A-9C58-4962-8162-089FB7392D45}" destId="{BEE0623F-A42A-422C-BB3E-5879D917D278}" srcOrd="6" destOrd="0" presId="urn:microsoft.com/office/officeart/2009/layout/CircleArrowProcess"/>
    <dgm:cxn modelId="{9A875B0F-AF40-4E4A-B76D-FCFAD4B0620E}" type="presParOf" srcId="{BEE0623F-A42A-422C-BB3E-5879D917D278}" destId="{6267FE83-DF86-43E7-82C4-E3A813D65111}" srcOrd="0" destOrd="0" presId="urn:microsoft.com/office/officeart/2009/layout/CircleArrowProcess"/>
    <dgm:cxn modelId="{CA86B5A5-6942-4CBD-9BFA-F8E6F6C9F84C}" type="presParOf" srcId="{7CC5494A-9C58-4962-8162-089FB7392D45}" destId="{C0FD27DA-F7F0-4556-8112-D1C45085D2EA}" srcOrd="7" destOrd="0" presId="urn:microsoft.com/office/officeart/2009/layout/CircleArrow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718D9-E893-4D7E-BEDA-885D8A171DC1}">
      <dsp:nvSpPr>
        <dsp:cNvPr id="0" name=""/>
        <dsp:cNvSpPr/>
      </dsp:nvSpPr>
      <dsp:spPr>
        <a:xfrm>
          <a:off x="882116" y="0"/>
          <a:ext cx="1437323" cy="1437469"/>
        </a:xfrm>
        <a:prstGeom prst="circularArrow">
          <a:avLst>
            <a:gd name="adj1" fmla="val 10980"/>
            <a:gd name="adj2" fmla="val 1142322"/>
            <a:gd name="adj3" fmla="val 4500000"/>
            <a:gd name="adj4" fmla="val 10800000"/>
            <a:gd name="adj5" fmla="val 125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D2F4A9D-3CA0-4639-8542-3506B9E419E3}">
      <dsp:nvSpPr>
        <dsp:cNvPr id="0" name=""/>
        <dsp:cNvSpPr/>
      </dsp:nvSpPr>
      <dsp:spPr>
        <a:xfrm>
          <a:off x="1199454" y="520325"/>
          <a:ext cx="802107" cy="401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Wisconsin Modal Plans</a:t>
          </a:r>
        </a:p>
      </dsp:txBody>
      <dsp:txXfrm>
        <a:off x="1199454" y="520325"/>
        <a:ext cx="802107" cy="401012"/>
      </dsp:txXfrm>
    </dsp:sp>
    <dsp:sp modelId="{14B53261-5628-45F8-A212-761A26238AAE}">
      <dsp:nvSpPr>
        <dsp:cNvPr id="0" name=""/>
        <dsp:cNvSpPr/>
      </dsp:nvSpPr>
      <dsp:spPr>
        <a:xfrm>
          <a:off x="462491" y="836202"/>
          <a:ext cx="1437323" cy="1437469"/>
        </a:xfrm>
        <a:prstGeom prst="leftCircularArrow">
          <a:avLst>
            <a:gd name="adj1" fmla="val 10980"/>
            <a:gd name="adj2" fmla="val 1142322"/>
            <a:gd name="adj3" fmla="val 6300000"/>
            <a:gd name="adj4" fmla="val 18900000"/>
            <a:gd name="adj5" fmla="val 125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047E4FB-047F-4E78-9C99-234ECE5C7E2D}">
      <dsp:nvSpPr>
        <dsp:cNvPr id="0" name=""/>
        <dsp:cNvSpPr/>
      </dsp:nvSpPr>
      <dsp:spPr>
        <a:xfrm>
          <a:off x="798535" y="1347889"/>
          <a:ext cx="802107" cy="401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Connect 2050 Vision</a:t>
          </a:r>
        </a:p>
      </dsp:txBody>
      <dsp:txXfrm>
        <a:off x="798535" y="1347889"/>
        <a:ext cx="802107" cy="401012"/>
      </dsp:txXfrm>
    </dsp:sp>
    <dsp:sp modelId="{5C6A0817-8C37-4EE9-AB02-3FF810603EDE}">
      <dsp:nvSpPr>
        <dsp:cNvPr id="0" name=""/>
        <dsp:cNvSpPr/>
      </dsp:nvSpPr>
      <dsp:spPr>
        <a:xfrm>
          <a:off x="882116" y="1655129"/>
          <a:ext cx="1437323" cy="1437469"/>
        </a:xfrm>
        <a:prstGeom prst="circularArrow">
          <a:avLst>
            <a:gd name="adj1" fmla="val 10980"/>
            <a:gd name="adj2" fmla="val 1142322"/>
            <a:gd name="adj3" fmla="val 4500000"/>
            <a:gd name="adj4" fmla="val 13500000"/>
            <a:gd name="adj5" fmla="val 125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392FFF8-9B6F-4309-BE08-FCDAA1443CD5}">
      <dsp:nvSpPr>
        <dsp:cNvPr id="0" name=""/>
        <dsp:cNvSpPr/>
      </dsp:nvSpPr>
      <dsp:spPr>
        <a:xfrm>
          <a:off x="1199454" y="2175454"/>
          <a:ext cx="802107" cy="401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Comprehensive Economic Development Strategy</a:t>
          </a:r>
        </a:p>
      </dsp:txBody>
      <dsp:txXfrm>
        <a:off x="1199454" y="2175454"/>
        <a:ext cx="802107" cy="401012"/>
      </dsp:txXfrm>
    </dsp:sp>
    <dsp:sp modelId="{6267FE83-DF86-43E7-82C4-E3A813D65111}">
      <dsp:nvSpPr>
        <dsp:cNvPr id="0" name=""/>
        <dsp:cNvSpPr/>
      </dsp:nvSpPr>
      <dsp:spPr>
        <a:xfrm>
          <a:off x="585269" y="2576466"/>
          <a:ext cx="1234841" cy="1235438"/>
        </a:xfrm>
        <a:prstGeom prst="blockArc">
          <a:avLst>
            <a:gd name="adj1" fmla="val 0"/>
            <a:gd name="adj2" fmla="val 18900000"/>
            <a:gd name="adj3" fmla="val 1274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0FD27DA-F7F0-4556-8112-D1C45085D2EA}">
      <dsp:nvSpPr>
        <dsp:cNvPr id="0" name=""/>
        <dsp:cNvSpPr/>
      </dsp:nvSpPr>
      <dsp:spPr>
        <a:xfrm>
          <a:off x="798535" y="3003018"/>
          <a:ext cx="802107" cy="401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RPC Regional Freight Strategy Goals</a:t>
          </a:r>
        </a:p>
      </dsp:txBody>
      <dsp:txXfrm>
        <a:off x="798535" y="3003018"/>
        <a:ext cx="802107" cy="401012"/>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RRPC RFS Word Theme">
      <a:dk1>
        <a:srgbClr val="002D5D"/>
      </a:dk1>
      <a:lt1>
        <a:sysClr val="window" lastClr="FFFFFF"/>
      </a:lt1>
      <a:dk2>
        <a:srgbClr val="323232"/>
      </a:dk2>
      <a:lt2>
        <a:srgbClr val="E7E6E6"/>
      </a:lt2>
      <a:accent1>
        <a:srgbClr val="A22B2A"/>
      </a:accent1>
      <a:accent2>
        <a:srgbClr val="799FC3"/>
      </a:accent2>
      <a:accent3>
        <a:srgbClr val="A5A5A5"/>
      </a:accent3>
      <a:accent4>
        <a:srgbClr val="43597A"/>
      </a:accent4>
      <a:accent5>
        <a:srgbClr val="002D5D"/>
      </a:accent5>
      <a:accent6>
        <a:srgbClr val="DCE0E6"/>
      </a:accent6>
      <a:hlink>
        <a:srgbClr val="3884B6"/>
      </a:hlink>
      <a:folHlink>
        <a:srgbClr val="3884B6"/>
      </a:folHlink>
    </a:clrScheme>
    <a:fontScheme name="Custom 1">
      <a:majorFont>
        <a:latin typeface="Martel"/>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EEA57-B33C-4D1E-98B4-403DC3AF9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66</Pages>
  <Words>8966</Words>
  <Characters>51112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SRF Report2 Style Guide</vt:lpstr>
    </vt:vector>
  </TitlesOfParts>
  <Manager>Don Demers</Manager>
  <Company>SRF Consulting</Company>
  <LinksUpToDate>false</LinksUpToDate>
  <CharactersWithSpaces>59959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SRF Report2 Style Guide</dc:title>
  <dc:subject>I-90/US 52 Interchange Improvements - 14354</dc:subject>
  <dc:creator>Brooke MacInnes</dc:creator>
  <cp:keywords/>
  <dc:description/>
  <cp:lastModifiedBy>Justin Scott</cp:lastModifiedBy>
  <cp:revision>49</cp:revision>
  <cp:lastPrinted>2012-12-06T17:58:00Z</cp:lastPrinted>
  <dcterms:created xsi:type="dcterms:W3CDTF">2022-10-09T21:26:00Z</dcterms:created>
  <dcterms:modified xsi:type="dcterms:W3CDTF">2022-10-10T19:21:00Z</dcterms:modified>
</cp:coreProperties>
</file>